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noProof/>
          <w:lang w:eastAsia="en-GB"/>
        </w:rPr>
        <w:id w:val="1021282518"/>
        <w:docPartObj>
          <w:docPartGallery w:val="Cover Pages"/>
          <w:docPartUnique/>
        </w:docPartObj>
      </w:sdtPr>
      <w:sdtEndPr>
        <w:rPr>
          <w:rFonts w:eastAsiaTheme="minorEastAsia" w:cstheme="minorBidi"/>
          <w:noProof w:val="0"/>
          <w:color w:val="499BC9" w:themeColor="accent1"/>
          <w:szCs w:val="22"/>
          <w:bdr w:val="none" w:sz="0" w:space="0" w:color="auto"/>
          <w:lang w:eastAsia="en-US"/>
        </w:rPr>
      </w:sdtEndPr>
      <w:sdtContent>
        <w:p w14:paraId="72131C0E" w14:textId="5D158A84" w:rsidR="00506366" w:rsidRPr="00D956CA" w:rsidRDefault="00506366" w:rsidP="003F151A">
          <w:pPr>
            <w:spacing w:before="0" w:after="0"/>
            <w:rPr>
              <w:rFonts w:ascii="Aptos" w:hAnsi="Aptos"/>
              <w:noProof/>
              <w:lang w:eastAsia="en-GB"/>
            </w:rPr>
          </w:pPr>
          <w:r w:rsidRPr="00D956CA">
            <w:rPr>
              <w:rFonts w:ascii="Aptos" w:hAnsi="Aptos"/>
              <w:noProof/>
            </w:rPr>
            <w:drawing>
              <wp:anchor distT="0" distB="0" distL="114300" distR="114300" simplePos="0" relativeHeight="251663360" behindDoc="0" locked="0" layoutInCell="1" allowOverlap="1" wp14:anchorId="0D6D0BD9" wp14:editId="71F72BD0">
                <wp:simplePos x="0" y="0"/>
                <wp:positionH relativeFrom="column">
                  <wp:posOffset>-2143760</wp:posOffset>
                </wp:positionH>
                <wp:positionV relativeFrom="paragraph">
                  <wp:posOffset>-1589347</wp:posOffset>
                </wp:positionV>
                <wp:extent cx="8882883" cy="1714500"/>
                <wp:effectExtent l="0" t="0" r="0" b="0"/>
                <wp:wrapNone/>
                <wp:docPr id="1389084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4606"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2883"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83CE5" w14:textId="77777777" w:rsidR="00506366" w:rsidRPr="00D956CA" w:rsidRDefault="00506366" w:rsidP="003F151A">
          <w:pPr>
            <w:spacing w:before="0" w:after="0"/>
            <w:rPr>
              <w:rFonts w:ascii="Aptos" w:hAnsi="Aptos"/>
              <w:noProof/>
              <w:lang w:eastAsia="en-GB"/>
            </w:rPr>
          </w:pPr>
        </w:p>
        <w:p w14:paraId="08052218" w14:textId="77777777" w:rsidR="00506366" w:rsidRPr="00D956CA" w:rsidRDefault="00506366" w:rsidP="003F151A">
          <w:pPr>
            <w:spacing w:before="0" w:after="0"/>
            <w:rPr>
              <w:rFonts w:ascii="Aptos" w:hAnsi="Aptos"/>
              <w:noProof/>
              <w:lang w:eastAsia="en-GB"/>
            </w:rPr>
          </w:pPr>
        </w:p>
        <w:p w14:paraId="6758ADA3" w14:textId="77777777" w:rsidR="00774A74" w:rsidRPr="00D956CA" w:rsidRDefault="00774A74" w:rsidP="003F151A">
          <w:pPr>
            <w:spacing w:before="0" w:after="0"/>
            <w:rPr>
              <w:rFonts w:ascii="Aptos" w:hAnsi="Aptos"/>
              <w:noProof/>
              <w:lang w:eastAsia="en-GB"/>
            </w:rPr>
          </w:pPr>
        </w:p>
        <w:p w14:paraId="322E6BB9" w14:textId="77777777" w:rsidR="00774A74" w:rsidRPr="00D956CA" w:rsidRDefault="00774A74" w:rsidP="003F151A">
          <w:pPr>
            <w:spacing w:before="0" w:after="0"/>
            <w:rPr>
              <w:rFonts w:ascii="Aptos" w:hAnsi="Aptos"/>
              <w:noProof/>
              <w:lang w:eastAsia="en-GB"/>
            </w:rPr>
          </w:pPr>
        </w:p>
        <w:p w14:paraId="7A7FFC89" w14:textId="77777777" w:rsidR="00774A74" w:rsidRPr="00D956CA" w:rsidRDefault="00774A74" w:rsidP="003F151A">
          <w:pPr>
            <w:spacing w:before="0" w:after="0"/>
            <w:rPr>
              <w:rFonts w:ascii="Aptos" w:hAnsi="Aptos"/>
              <w:noProof/>
              <w:lang w:eastAsia="en-GB"/>
            </w:rPr>
          </w:pPr>
        </w:p>
        <w:p w14:paraId="1CA1A7FE" w14:textId="77777777" w:rsidR="00774A74" w:rsidRPr="00D956CA" w:rsidRDefault="00774A74" w:rsidP="003F151A">
          <w:pPr>
            <w:spacing w:before="0" w:after="0"/>
            <w:rPr>
              <w:rFonts w:ascii="Aptos" w:hAnsi="Aptos"/>
              <w:noProof/>
              <w:lang w:eastAsia="en-GB"/>
            </w:rPr>
          </w:pPr>
        </w:p>
        <w:p w14:paraId="17DAA737" w14:textId="77777777" w:rsidR="00774A74" w:rsidRPr="00D956CA" w:rsidRDefault="00774A74" w:rsidP="003F151A">
          <w:pPr>
            <w:spacing w:before="0" w:after="0"/>
            <w:rPr>
              <w:rFonts w:ascii="Aptos" w:hAnsi="Aptos"/>
              <w:noProof/>
              <w:lang w:eastAsia="en-GB"/>
            </w:rPr>
          </w:pPr>
        </w:p>
        <w:p w14:paraId="4FF0953C" w14:textId="77777777" w:rsidR="00774A74" w:rsidRPr="00D956CA" w:rsidRDefault="00774A74" w:rsidP="003F151A">
          <w:pPr>
            <w:spacing w:before="0" w:after="0"/>
            <w:rPr>
              <w:rFonts w:ascii="Aptos" w:hAnsi="Aptos"/>
              <w:noProof/>
              <w:lang w:eastAsia="en-GB"/>
            </w:rPr>
          </w:pPr>
        </w:p>
        <w:p w14:paraId="3C68BC73" w14:textId="77777777" w:rsidR="00774A74" w:rsidRPr="00D956CA" w:rsidRDefault="00774A74" w:rsidP="003F151A">
          <w:pPr>
            <w:spacing w:before="0" w:after="0"/>
            <w:rPr>
              <w:rFonts w:ascii="Aptos" w:hAnsi="Aptos"/>
              <w:noProof/>
              <w:lang w:eastAsia="en-GB"/>
            </w:rPr>
          </w:pPr>
        </w:p>
        <w:p w14:paraId="6EF5F610" w14:textId="77777777" w:rsidR="00774A74" w:rsidRPr="00D956CA" w:rsidRDefault="00774A74" w:rsidP="003F151A">
          <w:pPr>
            <w:spacing w:before="0" w:after="0"/>
            <w:rPr>
              <w:rFonts w:ascii="Aptos" w:hAnsi="Aptos"/>
              <w:noProof/>
              <w:lang w:eastAsia="en-GB"/>
            </w:rPr>
          </w:pPr>
        </w:p>
        <w:p w14:paraId="761B9AED" w14:textId="77777777" w:rsidR="00774A74" w:rsidRPr="00D956CA" w:rsidRDefault="00774A74" w:rsidP="003F151A">
          <w:pPr>
            <w:spacing w:before="0" w:after="0"/>
            <w:rPr>
              <w:rFonts w:ascii="Aptos" w:hAnsi="Aptos"/>
              <w:noProof/>
              <w:lang w:eastAsia="en-GB"/>
            </w:rPr>
          </w:pPr>
        </w:p>
        <w:p w14:paraId="322CB408" w14:textId="77777777" w:rsidR="00774A74" w:rsidRPr="00D956CA" w:rsidRDefault="00774A74" w:rsidP="003F151A">
          <w:pPr>
            <w:spacing w:before="0" w:after="0"/>
            <w:rPr>
              <w:rFonts w:ascii="Aptos" w:hAnsi="Aptos"/>
              <w:noProof/>
              <w:lang w:eastAsia="en-GB"/>
            </w:rPr>
          </w:pPr>
        </w:p>
        <w:p w14:paraId="33D5E5EB" w14:textId="77777777" w:rsidR="00774A74" w:rsidRPr="00D956CA" w:rsidRDefault="00774A74" w:rsidP="003F151A">
          <w:pPr>
            <w:spacing w:before="0" w:after="0"/>
            <w:rPr>
              <w:rFonts w:ascii="Aptos" w:hAnsi="Aptos"/>
              <w:noProof/>
              <w:lang w:eastAsia="en-GB"/>
            </w:rPr>
          </w:pPr>
        </w:p>
        <w:p w14:paraId="47F9B93A" w14:textId="77777777" w:rsidR="00506366" w:rsidRPr="00D956CA" w:rsidRDefault="00506366" w:rsidP="003F151A">
          <w:pPr>
            <w:spacing w:before="0" w:after="0"/>
            <w:rPr>
              <w:rFonts w:ascii="Aptos" w:hAnsi="Aptos"/>
              <w:noProof/>
              <w:lang w:eastAsia="en-GB"/>
            </w:rPr>
          </w:pPr>
        </w:p>
        <w:p w14:paraId="5243BCFD" w14:textId="77777777" w:rsidR="00506366" w:rsidRPr="00D956CA" w:rsidRDefault="00506366" w:rsidP="003F151A">
          <w:pPr>
            <w:spacing w:before="0" w:after="0"/>
            <w:rPr>
              <w:rFonts w:ascii="Aptos" w:hAnsi="Aptos"/>
              <w:noProof/>
              <w:lang w:eastAsia="en-GB"/>
            </w:rPr>
          </w:pPr>
        </w:p>
        <w:p w14:paraId="60D21E14" w14:textId="77777777" w:rsidR="00506366" w:rsidRPr="00D956CA" w:rsidRDefault="00506366" w:rsidP="003F151A">
          <w:pPr>
            <w:spacing w:before="0" w:after="0"/>
            <w:rPr>
              <w:rFonts w:ascii="Aptos" w:hAnsi="Aptos"/>
            </w:rPr>
          </w:pPr>
        </w:p>
        <w:p w14:paraId="1F46F842" w14:textId="77777777" w:rsidR="005736EA" w:rsidRPr="00D956CA" w:rsidRDefault="005736EA" w:rsidP="003F151A">
          <w:pPr>
            <w:spacing w:before="0" w:after="0"/>
            <w:rPr>
              <w:rFonts w:ascii="Aptos" w:hAnsi="Aptos"/>
            </w:rPr>
          </w:pPr>
        </w:p>
        <w:p w14:paraId="52F9EB87" w14:textId="0D5CD6F2" w:rsidR="00506366" w:rsidRPr="00D956CA" w:rsidRDefault="001E19CD" w:rsidP="003F151A">
          <w:pPr>
            <w:pStyle w:val="Heading1"/>
            <w:pBdr>
              <w:bottom w:val="single" w:sz="12" w:space="1" w:color="auto"/>
            </w:pBdr>
          </w:pPr>
          <w:bookmarkStart w:id="0" w:name="_Toc183510476"/>
          <w:bookmarkStart w:id="1" w:name="_Toc183510576"/>
          <w:bookmarkStart w:id="2" w:name="_Toc190333011"/>
          <w:r w:rsidRPr="00D956CA">
            <w:rPr>
              <w:color w:val="0087FF"/>
              <w:sz w:val="56"/>
              <w:szCs w:val="56"/>
            </w:rPr>
            <w:t>Third Party Provided</w:t>
          </w:r>
          <w:r w:rsidR="00791E17" w:rsidRPr="00D956CA">
            <w:rPr>
              <w:color w:val="0087FF"/>
              <w:sz w:val="56"/>
              <w:szCs w:val="56"/>
            </w:rPr>
            <w:t xml:space="preserve"> Supplement </w:t>
          </w:r>
          <w:r w:rsidR="0045322B" w:rsidRPr="00D956CA">
            <w:rPr>
              <w:color w:val="0087FF"/>
              <w:sz w:val="56"/>
              <w:szCs w:val="56"/>
            </w:rPr>
            <w:t xml:space="preserve">Form </w:t>
          </w:r>
          <w:r w:rsidR="00B751D9" w:rsidRPr="00D956CA">
            <w:rPr>
              <w:color w:val="0087FF"/>
              <w:sz w:val="56"/>
              <w:szCs w:val="56"/>
            </w:rPr>
            <w:t>(</w:t>
          </w:r>
          <w:r w:rsidRPr="00D956CA">
            <w:rPr>
              <w:color w:val="0087FF"/>
              <w:sz w:val="56"/>
              <w:szCs w:val="56"/>
            </w:rPr>
            <w:t>TPPS</w:t>
          </w:r>
          <w:r w:rsidR="00B751D9" w:rsidRPr="00D956CA">
            <w:rPr>
              <w:color w:val="0087FF"/>
              <w:sz w:val="56"/>
              <w:szCs w:val="56"/>
            </w:rPr>
            <w:t>)</w:t>
          </w:r>
          <w:bookmarkEnd w:id="0"/>
          <w:bookmarkEnd w:id="1"/>
          <w:bookmarkEnd w:id="2"/>
        </w:p>
        <w:p w14:paraId="58CD8A5C" w14:textId="77777777" w:rsidR="00506366" w:rsidRPr="00D956CA" w:rsidRDefault="00506366" w:rsidP="003F151A">
          <w:pPr>
            <w:spacing w:before="0" w:after="0"/>
            <w:rPr>
              <w:rFonts w:ascii="Aptos" w:hAnsi="Aptos"/>
            </w:rPr>
          </w:pPr>
        </w:p>
        <w:p w14:paraId="6041CFF9" w14:textId="089E79D8" w:rsidR="00506366" w:rsidRPr="00D956CA" w:rsidRDefault="00A9142D" w:rsidP="003F151A">
          <w:pPr>
            <w:spacing w:before="0" w:after="0"/>
            <w:rPr>
              <w:rFonts w:ascii="Aptos" w:hAnsi="Aptos"/>
            </w:rPr>
          </w:pPr>
          <w:r w:rsidRPr="00D956CA">
            <w:rPr>
              <w:rFonts w:ascii="Aptos" w:eastAsiaTheme="majorEastAsia" w:hAnsi="Aptos" w:cstheme="majorBidi"/>
              <w:b/>
              <w:sz w:val="36"/>
              <w:szCs w:val="32"/>
            </w:rPr>
            <w:t xml:space="preserve">Last updated: </w:t>
          </w:r>
          <w:r w:rsidR="002112F9" w:rsidRPr="00D956CA">
            <w:rPr>
              <w:rFonts w:ascii="Aptos" w:eastAsiaTheme="majorEastAsia" w:hAnsi="Aptos" w:cstheme="majorBidi"/>
              <w:b/>
              <w:sz w:val="36"/>
              <w:szCs w:val="32"/>
            </w:rPr>
            <w:t>13</w:t>
          </w:r>
          <w:r w:rsidR="00506366" w:rsidRPr="00D956CA">
            <w:rPr>
              <w:rFonts w:ascii="Aptos" w:eastAsiaTheme="majorEastAsia" w:hAnsi="Aptos" w:cstheme="majorBidi"/>
              <w:b/>
              <w:sz w:val="36"/>
              <w:szCs w:val="32"/>
            </w:rPr>
            <w:t>-</w:t>
          </w:r>
          <w:r w:rsidR="002112F9" w:rsidRPr="00D956CA">
            <w:rPr>
              <w:rFonts w:ascii="Aptos" w:eastAsiaTheme="majorEastAsia" w:hAnsi="Aptos" w:cstheme="majorBidi"/>
              <w:b/>
              <w:sz w:val="36"/>
              <w:szCs w:val="32"/>
            </w:rPr>
            <w:t>Feb</w:t>
          </w:r>
          <w:r w:rsidR="00506366" w:rsidRPr="00D956CA">
            <w:rPr>
              <w:rFonts w:ascii="Aptos" w:eastAsiaTheme="majorEastAsia" w:hAnsi="Aptos" w:cstheme="majorBidi"/>
              <w:b/>
              <w:sz w:val="36"/>
              <w:szCs w:val="32"/>
            </w:rPr>
            <w:t>-</w:t>
          </w:r>
          <w:r w:rsidR="00815792" w:rsidRPr="00D956CA">
            <w:rPr>
              <w:rFonts w:ascii="Aptos" w:eastAsiaTheme="majorEastAsia" w:hAnsi="Aptos" w:cstheme="majorBidi"/>
              <w:b/>
              <w:sz w:val="36"/>
              <w:szCs w:val="32"/>
            </w:rPr>
            <w:t>25</w:t>
          </w:r>
        </w:p>
        <w:p w14:paraId="7EB7F3DB" w14:textId="33A69261" w:rsidR="00506366" w:rsidRPr="00D956CA" w:rsidRDefault="00506366" w:rsidP="003F151A">
          <w:pPr>
            <w:tabs>
              <w:tab w:val="left" w:pos="2370"/>
            </w:tabs>
            <w:spacing w:before="0" w:after="0"/>
            <w:rPr>
              <w:rFonts w:ascii="Aptos" w:hAnsi="Aptos"/>
            </w:rPr>
          </w:pPr>
          <w:r w:rsidRPr="00D956CA">
            <w:rPr>
              <w:rFonts w:ascii="Aptos" w:hAnsi="Aptos"/>
              <w:noProof/>
            </w:rPr>
            <w:drawing>
              <wp:anchor distT="0" distB="0" distL="114300" distR="114300" simplePos="0" relativeHeight="251664384" behindDoc="0" locked="0" layoutInCell="1" allowOverlap="1" wp14:anchorId="721C9D29" wp14:editId="4EC627A7">
                <wp:simplePos x="0" y="0"/>
                <wp:positionH relativeFrom="margin">
                  <wp:posOffset>-898634</wp:posOffset>
                </wp:positionH>
                <wp:positionV relativeFrom="margin">
                  <wp:posOffset>7576864</wp:posOffset>
                </wp:positionV>
                <wp:extent cx="2312035" cy="1541145"/>
                <wp:effectExtent l="0" t="0" r="0" b="1905"/>
                <wp:wrapSquare wrapText="bothSides"/>
                <wp:docPr id="712650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085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312035" cy="1541145"/>
                        </a:xfrm>
                        <a:prstGeom prst="rect">
                          <a:avLst/>
                        </a:prstGeom>
                      </pic:spPr>
                    </pic:pic>
                  </a:graphicData>
                </a:graphic>
                <wp14:sizeRelH relativeFrom="margin">
                  <wp14:pctWidth>0</wp14:pctWidth>
                </wp14:sizeRelH>
                <wp14:sizeRelV relativeFrom="margin">
                  <wp14:pctHeight>0</wp14:pctHeight>
                </wp14:sizeRelV>
              </wp:anchor>
            </w:drawing>
          </w:r>
        </w:p>
      </w:sdtContent>
    </w:sdt>
    <w:p w14:paraId="61125D62" w14:textId="77777777" w:rsidR="005736EA" w:rsidRPr="00D956CA" w:rsidRDefault="005736EA" w:rsidP="003F151A">
      <w:pPr>
        <w:spacing w:before="0" w:after="0"/>
        <w:rPr>
          <w:rFonts w:ascii="Aptos" w:eastAsia="Calibri" w:hAnsi="Aptos" w:cs="Calibri"/>
          <w:b/>
          <w:bCs/>
          <w:color w:val="000000"/>
          <w:sz w:val="36"/>
          <w:szCs w:val="36"/>
        </w:rPr>
      </w:pPr>
      <w:r w:rsidRPr="00D956CA">
        <w:rPr>
          <w:rFonts w:ascii="Aptos" w:eastAsia="Calibri" w:hAnsi="Aptos" w:cs="Calibri"/>
          <w:b/>
          <w:bCs/>
          <w:color w:val="000000"/>
          <w:sz w:val="36"/>
          <w:szCs w:val="36"/>
        </w:rPr>
        <w:br w:type="page"/>
      </w:r>
    </w:p>
    <w:p w14:paraId="1EBDFFFF" w14:textId="77777777" w:rsidR="00EC4D5B" w:rsidRPr="00D956CA" w:rsidRDefault="00EC4D5B" w:rsidP="00523A17">
      <w:pPr>
        <w:spacing w:before="0" w:after="0"/>
        <w:jc w:val="center"/>
        <w:rPr>
          <w:rFonts w:ascii="Aptos" w:eastAsia="Calibri" w:hAnsi="Aptos" w:cs="Arial"/>
          <w:b/>
          <w:bCs/>
          <w:sz w:val="36"/>
          <w:szCs w:val="36"/>
        </w:rPr>
      </w:pPr>
      <w:r w:rsidRPr="00D956CA">
        <w:rPr>
          <w:rFonts w:ascii="Aptos" w:eastAsia="Calibri" w:hAnsi="Aptos" w:cs="Arial"/>
          <w:b/>
          <w:bCs/>
          <w:sz w:val="36"/>
          <w:szCs w:val="36"/>
        </w:rPr>
        <w:lastRenderedPageBreak/>
        <w:t>Application for a Financial Services Permission</w:t>
      </w:r>
    </w:p>
    <w:p w14:paraId="7A12AA8E" w14:textId="77777777" w:rsidR="00EC4D5B" w:rsidRPr="00D956CA" w:rsidRDefault="00EC4D5B" w:rsidP="00523A17">
      <w:pPr>
        <w:spacing w:before="0" w:after="0"/>
        <w:rPr>
          <w:rFonts w:ascii="Aptos" w:eastAsia="Calibri" w:hAnsi="Aptos" w:cs="Arial"/>
          <w:b/>
          <w:bCs/>
          <w:i/>
          <w:iCs/>
          <w:sz w:val="36"/>
          <w:szCs w:val="36"/>
        </w:rPr>
      </w:pPr>
    </w:p>
    <w:p w14:paraId="39261062" w14:textId="77777777" w:rsidR="00EC4D5B" w:rsidRPr="00D956CA" w:rsidRDefault="00EC4D5B" w:rsidP="00523A17">
      <w:pPr>
        <w:spacing w:before="0" w:after="0"/>
        <w:rPr>
          <w:rFonts w:ascii="Aptos" w:eastAsia="Calibri" w:hAnsi="Aptos" w:cs="Arial"/>
          <w:b/>
          <w:bCs/>
          <w:i/>
          <w:iCs/>
          <w:sz w:val="32"/>
          <w:szCs w:val="32"/>
        </w:rPr>
      </w:pPr>
      <w:r w:rsidRPr="00D956CA">
        <w:rPr>
          <w:rFonts w:ascii="Aptos" w:eastAsia="Calibri" w:hAnsi="Aptos" w:cs="Arial"/>
          <w:b/>
          <w:bCs/>
          <w:i/>
          <w:iCs/>
          <w:sz w:val="32"/>
          <w:szCs w:val="32"/>
        </w:rPr>
        <w:t>Financial Services Regulatory Authority (FSRA)</w:t>
      </w:r>
    </w:p>
    <w:p w14:paraId="074368CA" w14:textId="4C6C5ECB" w:rsidR="00EE0A83" w:rsidRPr="00D956CA" w:rsidRDefault="00FB2742" w:rsidP="00523A17">
      <w:pPr>
        <w:spacing w:before="0" w:after="0"/>
        <w:rPr>
          <w:rFonts w:ascii="Aptos" w:eastAsia="Calibri" w:hAnsi="Aptos" w:cs="Arial"/>
          <w:b/>
          <w:bCs/>
          <w:i/>
          <w:iCs/>
          <w:sz w:val="32"/>
          <w:szCs w:val="32"/>
        </w:rPr>
      </w:pPr>
      <w:r w:rsidRPr="00D956CA">
        <w:rPr>
          <w:rFonts w:ascii="Aptos" w:eastAsia="Calibri" w:hAnsi="Aptos" w:cs="Arial"/>
          <w:b/>
          <w:bCs/>
          <w:i/>
          <w:iCs/>
          <w:sz w:val="32"/>
          <w:szCs w:val="32"/>
        </w:rPr>
        <w:t>Third Party Provided</w:t>
      </w:r>
      <w:r w:rsidR="00EC4D5B" w:rsidRPr="00D956CA">
        <w:rPr>
          <w:rFonts w:ascii="Aptos" w:eastAsia="Calibri" w:hAnsi="Aptos" w:cs="Arial"/>
          <w:b/>
          <w:bCs/>
          <w:i/>
          <w:iCs/>
          <w:sz w:val="32"/>
          <w:szCs w:val="32"/>
        </w:rPr>
        <w:t xml:space="preserve"> Supplement (</w:t>
      </w:r>
      <w:r w:rsidR="001E19CD" w:rsidRPr="00D956CA">
        <w:rPr>
          <w:rFonts w:ascii="Aptos" w:eastAsia="Calibri" w:hAnsi="Aptos" w:cs="Arial"/>
          <w:b/>
          <w:bCs/>
          <w:i/>
          <w:iCs/>
          <w:sz w:val="32"/>
          <w:szCs w:val="32"/>
        </w:rPr>
        <w:t>TPPS</w:t>
      </w:r>
      <w:r w:rsidR="00EC4D5B" w:rsidRPr="00D956CA">
        <w:rPr>
          <w:rFonts w:ascii="Aptos" w:eastAsia="Calibri" w:hAnsi="Aptos" w:cs="Arial"/>
          <w:b/>
          <w:bCs/>
          <w:i/>
          <w:iCs/>
          <w:sz w:val="32"/>
          <w:szCs w:val="32"/>
        </w:rPr>
        <w:t>) Form</w:t>
      </w:r>
    </w:p>
    <w:p w14:paraId="5CA2FD4D" w14:textId="77777777" w:rsidR="00523A17" w:rsidRPr="00D956CA" w:rsidRDefault="00523A17" w:rsidP="00523A17">
      <w:pPr>
        <w:spacing w:before="0" w:after="0"/>
        <w:rPr>
          <w:rFonts w:ascii="Aptos" w:eastAsia="Calibri" w:hAnsi="Aptos" w:cs="Arial"/>
          <w:b/>
          <w:bCs/>
          <w:i/>
          <w:iCs/>
          <w:sz w:val="32"/>
          <w:szCs w:val="32"/>
        </w:rPr>
      </w:pPr>
    </w:p>
    <w:p w14:paraId="52A313F8" w14:textId="77777777" w:rsidR="007937D1" w:rsidRPr="00D956CA" w:rsidRDefault="007937D1" w:rsidP="007937D1">
      <w:pPr>
        <w:spacing w:before="0" w:after="0"/>
        <w:jc w:val="both"/>
        <w:rPr>
          <w:rFonts w:ascii="Aptos" w:eastAsiaTheme="minorHAnsi" w:hAnsi="Aptos" w:cstheme="minorHAnsi"/>
          <w:szCs w:val="22"/>
          <w:bdr w:val="none" w:sz="0" w:space="0" w:color="auto"/>
        </w:rPr>
      </w:pPr>
      <w:r w:rsidRPr="00D956CA">
        <w:rPr>
          <w:rFonts w:ascii="Aptos" w:eastAsiaTheme="minorHAnsi" w:hAnsi="Aptos" w:cstheme="minorHAnsi"/>
          <w:szCs w:val="22"/>
          <w:bdr w:val="none" w:sz="0" w:space="0" w:color="auto"/>
        </w:rPr>
        <w:t>This supplementary form must be submitted by Applicants</w:t>
      </w:r>
      <w:r w:rsidRPr="00D956CA">
        <w:rPr>
          <w:rStyle w:val="FootnoteReference"/>
          <w:rFonts w:ascii="Aptos" w:eastAsiaTheme="minorHAnsi" w:hAnsi="Aptos" w:cstheme="minorHAnsi"/>
          <w:szCs w:val="22"/>
          <w:bdr w:val="none" w:sz="0" w:space="0" w:color="auto"/>
        </w:rPr>
        <w:footnoteReference w:id="1"/>
      </w:r>
      <w:r w:rsidRPr="00D956CA">
        <w:rPr>
          <w:rFonts w:ascii="Aptos" w:eastAsiaTheme="minorHAnsi" w:hAnsi="Aptos" w:cstheme="minorHAnsi"/>
          <w:szCs w:val="22"/>
          <w:bdr w:val="none" w:sz="0" w:space="0" w:color="auto"/>
        </w:rPr>
        <w:t xml:space="preserve"> or Authorised Persons applying to the Financial Services Regulatory Authority (FSRA) to conduct the Regulated Activity of Providing Third Party Services, as defined in the Financial Services and Market Regulations (FSMR), in or from Abu Dhabi Global Market (ADGM).  In addition to this form, you</w:t>
      </w:r>
      <w:r w:rsidRPr="00D956CA">
        <w:rPr>
          <w:rStyle w:val="FootnoteReference"/>
          <w:rFonts w:ascii="Aptos" w:eastAsiaTheme="minorHAnsi" w:hAnsi="Aptos" w:cstheme="minorHAnsi"/>
          <w:szCs w:val="22"/>
          <w:bdr w:val="none" w:sz="0" w:space="0" w:color="auto"/>
        </w:rPr>
        <w:footnoteReference w:id="2"/>
      </w:r>
      <w:r w:rsidRPr="00D956CA">
        <w:rPr>
          <w:rFonts w:ascii="Aptos" w:eastAsiaTheme="minorHAnsi" w:hAnsi="Aptos" w:cstheme="minorHAnsi"/>
          <w:szCs w:val="22"/>
          <w:bdr w:val="none" w:sz="0" w:space="0" w:color="auto"/>
        </w:rPr>
        <w:t xml:space="preserve"> are required to complete the General Information for Regulated Activities (GIRA) form and any other forms as applicable to your intended activities in the ADGM.</w:t>
      </w:r>
    </w:p>
    <w:p w14:paraId="55420109" w14:textId="77777777" w:rsidR="007937D1" w:rsidRPr="00D956CA" w:rsidRDefault="007937D1" w:rsidP="007937D1">
      <w:pPr>
        <w:spacing w:before="0" w:after="0"/>
        <w:jc w:val="both"/>
        <w:rPr>
          <w:rFonts w:ascii="Aptos" w:eastAsiaTheme="minorHAnsi" w:hAnsi="Aptos" w:cstheme="minorHAnsi"/>
          <w:szCs w:val="22"/>
          <w:bdr w:val="none" w:sz="0" w:space="0" w:color="auto"/>
        </w:rPr>
      </w:pPr>
    </w:p>
    <w:p w14:paraId="602E9E58" w14:textId="77777777" w:rsidR="007937D1" w:rsidRPr="00D956CA" w:rsidRDefault="007937D1" w:rsidP="007937D1">
      <w:pPr>
        <w:pStyle w:val="BodyText"/>
        <w:kinsoku w:val="0"/>
        <w:overflowPunct w:val="0"/>
        <w:ind w:left="0"/>
        <w:jc w:val="both"/>
        <w:rPr>
          <w:rFonts w:ascii="Aptos" w:hAnsi="Aptos" w:cstheme="minorHAnsi"/>
          <w:sz w:val="22"/>
          <w:szCs w:val="22"/>
        </w:rPr>
      </w:pPr>
      <w:r w:rsidRPr="00D956CA">
        <w:rPr>
          <w:rFonts w:ascii="Aptos" w:hAnsi="Aptos" w:cstheme="minorHAnsi"/>
          <w:w w:val="105"/>
          <w:sz w:val="22"/>
          <w:szCs w:val="22"/>
        </w:rPr>
        <w:t>We</w:t>
      </w:r>
      <w:r w:rsidRPr="00D956CA">
        <w:rPr>
          <w:rFonts w:ascii="Aptos" w:hAnsi="Aptos" w:cstheme="minorHAnsi"/>
          <w:spacing w:val="-7"/>
          <w:w w:val="105"/>
          <w:sz w:val="22"/>
          <w:szCs w:val="22"/>
        </w:rPr>
        <w:t xml:space="preserve"> </w:t>
      </w:r>
      <w:r w:rsidRPr="00D956CA">
        <w:rPr>
          <w:rFonts w:ascii="Aptos" w:hAnsi="Aptos" w:cstheme="minorHAnsi"/>
          <w:spacing w:val="-1"/>
          <w:w w:val="105"/>
          <w:sz w:val="22"/>
          <w:szCs w:val="22"/>
        </w:rPr>
        <w:t>occasionally</w:t>
      </w:r>
      <w:r w:rsidRPr="00D956CA">
        <w:rPr>
          <w:rFonts w:ascii="Aptos" w:hAnsi="Aptos" w:cstheme="minorHAnsi"/>
          <w:spacing w:val="-5"/>
          <w:w w:val="105"/>
          <w:sz w:val="22"/>
          <w:szCs w:val="22"/>
        </w:rPr>
        <w:t xml:space="preserve"> </w:t>
      </w:r>
      <w:r w:rsidRPr="00D956CA">
        <w:rPr>
          <w:rFonts w:ascii="Aptos" w:hAnsi="Aptos" w:cstheme="minorHAnsi"/>
          <w:spacing w:val="-1"/>
          <w:w w:val="105"/>
          <w:sz w:val="22"/>
          <w:szCs w:val="22"/>
        </w:rPr>
        <w:t>refer</w:t>
      </w:r>
      <w:r w:rsidRPr="00D956CA">
        <w:rPr>
          <w:rFonts w:ascii="Aptos" w:hAnsi="Aptos" w:cstheme="minorHAnsi"/>
          <w:spacing w:val="-6"/>
          <w:w w:val="105"/>
          <w:sz w:val="22"/>
          <w:szCs w:val="22"/>
        </w:rPr>
        <w:t xml:space="preserve"> </w:t>
      </w:r>
      <w:r w:rsidRPr="00D956CA">
        <w:rPr>
          <w:rFonts w:ascii="Aptos" w:hAnsi="Aptos" w:cstheme="minorHAnsi"/>
          <w:w w:val="105"/>
          <w:sz w:val="22"/>
          <w:szCs w:val="22"/>
        </w:rPr>
        <w:t>to</w:t>
      </w:r>
      <w:r w:rsidRPr="00D956CA">
        <w:rPr>
          <w:rFonts w:ascii="Aptos" w:hAnsi="Aptos" w:cstheme="minorHAnsi"/>
          <w:spacing w:val="-6"/>
          <w:w w:val="105"/>
          <w:sz w:val="22"/>
          <w:szCs w:val="22"/>
        </w:rPr>
        <w:t xml:space="preserve"> </w:t>
      </w:r>
      <w:r w:rsidRPr="00D956CA">
        <w:rPr>
          <w:rFonts w:ascii="Aptos" w:hAnsi="Aptos" w:cstheme="minorHAnsi"/>
          <w:w w:val="105"/>
          <w:sz w:val="22"/>
          <w:szCs w:val="22"/>
        </w:rPr>
        <w:t>various</w:t>
      </w:r>
      <w:r w:rsidRPr="00D956CA">
        <w:rPr>
          <w:rFonts w:ascii="Aptos" w:hAnsi="Aptos" w:cstheme="minorHAnsi"/>
          <w:spacing w:val="-5"/>
          <w:w w:val="105"/>
          <w:sz w:val="22"/>
          <w:szCs w:val="22"/>
        </w:rPr>
        <w:t xml:space="preserve"> </w:t>
      </w:r>
      <w:r w:rsidRPr="00D956CA">
        <w:rPr>
          <w:rFonts w:ascii="Aptos" w:hAnsi="Aptos" w:cstheme="minorHAnsi"/>
          <w:spacing w:val="-1"/>
          <w:w w:val="105"/>
          <w:sz w:val="22"/>
          <w:szCs w:val="22"/>
        </w:rPr>
        <w:t>Rules,</w:t>
      </w:r>
      <w:r w:rsidRPr="00D956CA">
        <w:rPr>
          <w:rFonts w:ascii="Aptos" w:hAnsi="Aptos" w:cstheme="minorHAnsi"/>
          <w:spacing w:val="-5"/>
          <w:w w:val="105"/>
          <w:sz w:val="22"/>
          <w:szCs w:val="22"/>
        </w:rPr>
        <w:t xml:space="preserve"> </w:t>
      </w:r>
      <w:r w:rsidRPr="00D956CA">
        <w:rPr>
          <w:rFonts w:ascii="Aptos" w:hAnsi="Aptos" w:cstheme="minorHAnsi"/>
          <w:spacing w:val="-1"/>
          <w:w w:val="105"/>
          <w:sz w:val="22"/>
          <w:szCs w:val="22"/>
        </w:rPr>
        <w:t>sections,</w:t>
      </w:r>
      <w:r w:rsidRPr="00D956CA">
        <w:rPr>
          <w:rFonts w:ascii="Aptos" w:hAnsi="Aptos" w:cstheme="minorHAnsi"/>
          <w:spacing w:val="-6"/>
          <w:w w:val="105"/>
          <w:sz w:val="22"/>
          <w:szCs w:val="22"/>
        </w:rPr>
        <w:t xml:space="preserve"> </w:t>
      </w:r>
      <w:r w:rsidRPr="00D956CA">
        <w:rPr>
          <w:rFonts w:ascii="Aptos" w:hAnsi="Aptos" w:cstheme="minorHAnsi"/>
          <w:w w:val="105"/>
          <w:sz w:val="22"/>
          <w:szCs w:val="22"/>
        </w:rPr>
        <w:t>or</w:t>
      </w:r>
      <w:r w:rsidRPr="00D956CA">
        <w:rPr>
          <w:rFonts w:ascii="Aptos" w:hAnsi="Aptos" w:cstheme="minorHAnsi"/>
          <w:spacing w:val="-6"/>
          <w:w w:val="105"/>
          <w:sz w:val="22"/>
          <w:szCs w:val="22"/>
        </w:rPr>
        <w:t xml:space="preserve"> </w:t>
      </w:r>
      <w:r w:rsidRPr="00D956CA">
        <w:rPr>
          <w:rFonts w:ascii="Aptos" w:hAnsi="Aptos" w:cstheme="minorHAnsi"/>
          <w:spacing w:val="-1"/>
          <w:w w:val="105"/>
          <w:sz w:val="22"/>
          <w:szCs w:val="22"/>
        </w:rPr>
        <w:t>chapters</w:t>
      </w:r>
      <w:r w:rsidRPr="00D956CA">
        <w:rPr>
          <w:rFonts w:ascii="Aptos" w:hAnsi="Aptos" w:cstheme="minorHAnsi"/>
          <w:spacing w:val="-6"/>
          <w:w w:val="105"/>
          <w:sz w:val="22"/>
          <w:szCs w:val="22"/>
        </w:rPr>
        <w:t xml:space="preserve"> </w:t>
      </w:r>
      <w:r w:rsidRPr="00D956CA">
        <w:rPr>
          <w:rFonts w:ascii="Aptos" w:hAnsi="Aptos" w:cstheme="minorHAnsi"/>
          <w:w w:val="105"/>
          <w:sz w:val="22"/>
          <w:szCs w:val="22"/>
        </w:rPr>
        <w:t>of</w:t>
      </w:r>
      <w:r w:rsidRPr="00D956CA">
        <w:rPr>
          <w:rFonts w:ascii="Aptos" w:hAnsi="Aptos" w:cstheme="minorHAnsi"/>
          <w:spacing w:val="-7"/>
          <w:w w:val="105"/>
          <w:sz w:val="22"/>
          <w:szCs w:val="22"/>
        </w:rPr>
        <w:t xml:space="preserve"> </w:t>
      </w:r>
      <w:r w:rsidRPr="00D956CA">
        <w:rPr>
          <w:rFonts w:ascii="Aptos" w:hAnsi="Aptos" w:cstheme="minorHAnsi"/>
          <w:w w:val="105"/>
          <w:sz w:val="22"/>
          <w:szCs w:val="22"/>
        </w:rPr>
        <w:t>the</w:t>
      </w:r>
      <w:r w:rsidRPr="00D956CA">
        <w:rPr>
          <w:rFonts w:ascii="Aptos" w:hAnsi="Aptos" w:cstheme="minorHAnsi"/>
          <w:spacing w:val="-6"/>
          <w:w w:val="105"/>
          <w:sz w:val="22"/>
          <w:szCs w:val="22"/>
        </w:rPr>
        <w:t xml:space="preserve"> </w:t>
      </w:r>
      <w:r w:rsidRPr="00D956CA">
        <w:rPr>
          <w:rFonts w:ascii="Aptos" w:hAnsi="Aptos" w:cstheme="minorHAnsi"/>
          <w:w w:val="105"/>
          <w:sz w:val="22"/>
          <w:szCs w:val="22"/>
        </w:rPr>
        <w:t>FSRA</w:t>
      </w:r>
      <w:r w:rsidRPr="00D956CA">
        <w:rPr>
          <w:rFonts w:ascii="Aptos" w:hAnsi="Aptos" w:cstheme="minorHAnsi"/>
          <w:spacing w:val="-5"/>
          <w:w w:val="105"/>
          <w:sz w:val="22"/>
          <w:szCs w:val="22"/>
        </w:rPr>
        <w:t xml:space="preserve"> </w:t>
      </w:r>
      <w:r w:rsidRPr="00D956CA">
        <w:rPr>
          <w:rFonts w:ascii="Aptos" w:hAnsi="Aptos" w:cstheme="minorHAnsi"/>
          <w:w w:val="105"/>
          <w:sz w:val="22"/>
          <w:szCs w:val="22"/>
        </w:rPr>
        <w:t xml:space="preserve">Rulebooks. </w:t>
      </w:r>
      <w:r w:rsidRPr="00D956CA">
        <w:rPr>
          <w:rFonts w:ascii="Aptos" w:hAnsi="Aptos" w:cstheme="minorHAnsi"/>
          <w:spacing w:val="35"/>
          <w:w w:val="105"/>
          <w:sz w:val="22"/>
          <w:szCs w:val="22"/>
        </w:rPr>
        <w:t xml:space="preserve"> </w:t>
      </w:r>
      <w:r w:rsidRPr="00D956CA">
        <w:rPr>
          <w:rFonts w:ascii="Aptos" w:hAnsi="Aptos" w:cstheme="minorHAnsi"/>
          <w:spacing w:val="-1"/>
          <w:w w:val="105"/>
          <w:sz w:val="22"/>
          <w:szCs w:val="22"/>
        </w:rPr>
        <w:t>However,</w:t>
      </w:r>
      <w:r w:rsidRPr="00D956CA">
        <w:rPr>
          <w:rFonts w:ascii="Aptos" w:hAnsi="Aptos" w:cstheme="minorHAnsi"/>
          <w:spacing w:val="-6"/>
          <w:w w:val="105"/>
          <w:sz w:val="22"/>
          <w:szCs w:val="22"/>
        </w:rPr>
        <w:t xml:space="preserve"> </w:t>
      </w:r>
      <w:r w:rsidRPr="00D956CA">
        <w:rPr>
          <w:rFonts w:ascii="Aptos" w:hAnsi="Aptos" w:cstheme="minorHAnsi"/>
          <w:spacing w:val="-1"/>
          <w:w w:val="105"/>
          <w:sz w:val="22"/>
          <w:szCs w:val="22"/>
        </w:rPr>
        <w:t>these</w:t>
      </w:r>
      <w:r w:rsidRPr="00D956CA">
        <w:rPr>
          <w:rFonts w:ascii="Aptos" w:hAnsi="Aptos" w:cstheme="minorHAnsi"/>
          <w:spacing w:val="-6"/>
          <w:w w:val="105"/>
          <w:sz w:val="22"/>
          <w:szCs w:val="22"/>
        </w:rPr>
        <w:t xml:space="preserve"> </w:t>
      </w:r>
      <w:r w:rsidRPr="00D956CA">
        <w:rPr>
          <w:rFonts w:ascii="Aptos" w:hAnsi="Aptos" w:cstheme="minorHAnsi"/>
          <w:w w:val="105"/>
          <w:sz w:val="22"/>
          <w:szCs w:val="22"/>
        </w:rPr>
        <w:t>refer</w:t>
      </w:r>
      <w:r w:rsidRPr="00D956CA">
        <w:rPr>
          <w:rFonts w:ascii="Aptos" w:hAnsi="Aptos" w:cstheme="minorHAnsi"/>
          <w:spacing w:val="-1"/>
          <w:w w:val="105"/>
          <w:sz w:val="22"/>
          <w:szCs w:val="22"/>
        </w:rPr>
        <w:t>ences</w:t>
      </w:r>
      <w:r w:rsidRPr="00D956CA">
        <w:rPr>
          <w:rFonts w:ascii="Aptos" w:hAnsi="Aptos" w:cstheme="minorHAnsi"/>
          <w:spacing w:val="-10"/>
          <w:w w:val="105"/>
          <w:sz w:val="22"/>
          <w:szCs w:val="22"/>
        </w:rPr>
        <w:t xml:space="preserve"> </w:t>
      </w:r>
      <w:r w:rsidRPr="00D956CA">
        <w:rPr>
          <w:rFonts w:ascii="Aptos" w:hAnsi="Aptos" w:cstheme="minorHAnsi"/>
          <w:spacing w:val="-1"/>
          <w:w w:val="105"/>
          <w:sz w:val="22"/>
          <w:szCs w:val="22"/>
        </w:rPr>
        <w:t>are</w:t>
      </w:r>
      <w:r w:rsidRPr="00D956CA">
        <w:rPr>
          <w:rFonts w:ascii="Aptos" w:hAnsi="Aptos" w:cstheme="minorHAnsi"/>
          <w:spacing w:val="-11"/>
          <w:w w:val="105"/>
          <w:sz w:val="22"/>
          <w:szCs w:val="22"/>
        </w:rPr>
        <w:t xml:space="preserve"> </w:t>
      </w:r>
      <w:r w:rsidRPr="00D956CA">
        <w:rPr>
          <w:rFonts w:ascii="Aptos" w:hAnsi="Aptos" w:cstheme="minorHAnsi"/>
          <w:spacing w:val="-1"/>
          <w:w w:val="105"/>
          <w:sz w:val="22"/>
          <w:szCs w:val="22"/>
        </w:rPr>
        <w:t>provided</w:t>
      </w:r>
      <w:r w:rsidRPr="00D956CA">
        <w:rPr>
          <w:rFonts w:ascii="Aptos" w:hAnsi="Aptos" w:cstheme="minorHAnsi"/>
          <w:spacing w:val="-11"/>
          <w:w w:val="105"/>
          <w:sz w:val="22"/>
          <w:szCs w:val="22"/>
        </w:rPr>
        <w:t xml:space="preserve"> </w:t>
      </w:r>
      <w:r w:rsidRPr="00D956CA">
        <w:rPr>
          <w:rFonts w:ascii="Aptos" w:hAnsi="Aptos" w:cstheme="minorHAnsi"/>
          <w:spacing w:val="-1"/>
          <w:w w:val="105"/>
          <w:sz w:val="22"/>
          <w:szCs w:val="22"/>
        </w:rPr>
        <w:t>only</w:t>
      </w:r>
      <w:r w:rsidRPr="00D956CA">
        <w:rPr>
          <w:rFonts w:ascii="Aptos" w:hAnsi="Aptos" w:cstheme="minorHAnsi"/>
          <w:spacing w:val="-8"/>
          <w:w w:val="105"/>
          <w:sz w:val="22"/>
          <w:szCs w:val="22"/>
        </w:rPr>
        <w:t xml:space="preserve"> </w:t>
      </w:r>
      <w:r w:rsidRPr="00D956CA">
        <w:rPr>
          <w:rFonts w:ascii="Aptos" w:hAnsi="Aptos" w:cstheme="minorHAnsi"/>
          <w:spacing w:val="-1"/>
          <w:w w:val="105"/>
          <w:sz w:val="22"/>
          <w:szCs w:val="22"/>
        </w:rPr>
        <w:t>as</w:t>
      </w:r>
      <w:r w:rsidRPr="00D956CA">
        <w:rPr>
          <w:rFonts w:ascii="Aptos" w:hAnsi="Aptos" w:cstheme="minorHAnsi"/>
          <w:spacing w:val="-10"/>
          <w:w w:val="105"/>
          <w:sz w:val="22"/>
          <w:szCs w:val="22"/>
        </w:rPr>
        <w:t xml:space="preserve"> </w:t>
      </w:r>
      <w:r w:rsidRPr="00D956CA">
        <w:rPr>
          <w:rFonts w:ascii="Aptos" w:hAnsi="Aptos" w:cstheme="minorHAnsi"/>
          <w:w w:val="105"/>
          <w:sz w:val="22"/>
          <w:szCs w:val="22"/>
        </w:rPr>
        <w:t>a</w:t>
      </w:r>
      <w:r w:rsidRPr="00D956CA">
        <w:rPr>
          <w:rFonts w:ascii="Aptos" w:hAnsi="Aptos" w:cstheme="minorHAnsi"/>
          <w:spacing w:val="-9"/>
          <w:w w:val="105"/>
          <w:sz w:val="22"/>
          <w:szCs w:val="22"/>
        </w:rPr>
        <w:t xml:space="preserve"> </w:t>
      </w:r>
      <w:r w:rsidRPr="00D956CA">
        <w:rPr>
          <w:rFonts w:ascii="Aptos" w:hAnsi="Aptos" w:cstheme="minorHAnsi"/>
          <w:spacing w:val="-1"/>
          <w:w w:val="105"/>
          <w:sz w:val="22"/>
          <w:szCs w:val="22"/>
        </w:rPr>
        <w:t>guide</w:t>
      </w:r>
      <w:r w:rsidRPr="00D956CA">
        <w:rPr>
          <w:rFonts w:ascii="Aptos" w:hAnsi="Aptos" w:cstheme="minorHAnsi"/>
          <w:spacing w:val="-9"/>
          <w:w w:val="105"/>
          <w:sz w:val="22"/>
          <w:szCs w:val="22"/>
        </w:rPr>
        <w:t xml:space="preserve"> </w:t>
      </w:r>
      <w:r w:rsidRPr="00D956CA">
        <w:rPr>
          <w:rFonts w:ascii="Aptos" w:hAnsi="Aptos" w:cstheme="minorHAnsi"/>
          <w:spacing w:val="-1"/>
          <w:w w:val="105"/>
          <w:sz w:val="22"/>
          <w:szCs w:val="22"/>
        </w:rPr>
        <w:t>and</w:t>
      </w:r>
      <w:r w:rsidRPr="00D956CA">
        <w:rPr>
          <w:rFonts w:ascii="Aptos" w:hAnsi="Aptos" w:cstheme="minorHAnsi"/>
          <w:spacing w:val="-9"/>
          <w:w w:val="105"/>
          <w:sz w:val="22"/>
          <w:szCs w:val="22"/>
        </w:rPr>
        <w:t xml:space="preserve"> </w:t>
      </w:r>
      <w:r w:rsidRPr="00D956CA">
        <w:rPr>
          <w:rFonts w:ascii="Aptos" w:hAnsi="Aptos" w:cstheme="minorHAnsi"/>
          <w:spacing w:val="-1"/>
          <w:w w:val="105"/>
          <w:sz w:val="22"/>
          <w:szCs w:val="22"/>
        </w:rPr>
        <w:t>are</w:t>
      </w:r>
      <w:r w:rsidRPr="00D956CA">
        <w:rPr>
          <w:rFonts w:ascii="Aptos" w:hAnsi="Aptos" w:cstheme="minorHAnsi"/>
          <w:spacing w:val="-11"/>
          <w:w w:val="105"/>
          <w:sz w:val="22"/>
          <w:szCs w:val="22"/>
        </w:rPr>
        <w:t xml:space="preserve"> </w:t>
      </w:r>
      <w:r w:rsidRPr="00D956CA">
        <w:rPr>
          <w:rFonts w:ascii="Aptos" w:hAnsi="Aptos" w:cstheme="minorHAnsi"/>
          <w:spacing w:val="-1"/>
          <w:w w:val="105"/>
          <w:sz w:val="22"/>
          <w:szCs w:val="22"/>
        </w:rPr>
        <w:t>not</w:t>
      </w:r>
      <w:r w:rsidRPr="00D956CA">
        <w:rPr>
          <w:rFonts w:ascii="Aptos" w:hAnsi="Aptos" w:cstheme="minorHAnsi"/>
          <w:spacing w:val="-11"/>
          <w:w w:val="105"/>
          <w:sz w:val="22"/>
          <w:szCs w:val="22"/>
        </w:rPr>
        <w:t xml:space="preserve"> </w:t>
      </w:r>
      <w:r w:rsidRPr="00D956CA">
        <w:rPr>
          <w:rFonts w:ascii="Aptos" w:hAnsi="Aptos" w:cstheme="minorHAnsi"/>
          <w:w w:val="105"/>
          <w:sz w:val="22"/>
          <w:szCs w:val="22"/>
        </w:rPr>
        <w:t>an</w:t>
      </w:r>
      <w:r w:rsidRPr="00D956CA">
        <w:rPr>
          <w:rFonts w:ascii="Aptos" w:hAnsi="Aptos" w:cstheme="minorHAnsi"/>
          <w:spacing w:val="-9"/>
          <w:w w:val="105"/>
          <w:sz w:val="22"/>
          <w:szCs w:val="22"/>
        </w:rPr>
        <w:t xml:space="preserve"> </w:t>
      </w:r>
      <w:r w:rsidRPr="00D956CA">
        <w:rPr>
          <w:rFonts w:ascii="Aptos" w:hAnsi="Aptos" w:cstheme="minorHAnsi"/>
          <w:spacing w:val="-1"/>
          <w:w w:val="105"/>
          <w:sz w:val="22"/>
          <w:szCs w:val="22"/>
        </w:rPr>
        <w:t>exhaustive</w:t>
      </w:r>
      <w:r w:rsidRPr="00D956CA">
        <w:rPr>
          <w:rFonts w:ascii="Aptos" w:hAnsi="Aptos" w:cstheme="minorHAnsi"/>
          <w:spacing w:val="-9"/>
          <w:w w:val="105"/>
          <w:sz w:val="22"/>
          <w:szCs w:val="22"/>
        </w:rPr>
        <w:t xml:space="preserve"> </w:t>
      </w:r>
      <w:r w:rsidRPr="00D956CA">
        <w:rPr>
          <w:rFonts w:ascii="Aptos" w:hAnsi="Aptos" w:cstheme="minorHAnsi"/>
          <w:w w:val="105"/>
          <w:sz w:val="22"/>
          <w:szCs w:val="22"/>
        </w:rPr>
        <w:t>list</w:t>
      </w:r>
      <w:r w:rsidRPr="00D956CA">
        <w:rPr>
          <w:rFonts w:ascii="Aptos" w:hAnsi="Aptos" w:cstheme="minorHAnsi"/>
          <w:spacing w:val="-10"/>
          <w:w w:val="105"/>
          <w:sz w:val="22"/>
          <w:szCs w:val="22"/>
        </w:rPr>
        <w:t xml:space="preserve"> </w:t>
      </w:r>
      <w:r w:rsidRPr="00D956CA">
        <w:rPr>
          <w:rFonts w:ascii="Aptos" w:hAnsi="Aptos" w:cstheme="minorHAnsi"/>
          <w:w w:val="105"/>
          <w:sz w:val="22"/>
          <w:szCs w:val="22"/>
        </w:rPr>
        <w:t>of</w:t>
      </w:r>
      <w:r w:rsidRPr="00D956CA">
        <w:rPr>
          <w:rFonts w:ascii="Aptos" w:hAnsi="Aptos" w:cstheme="minorHAnsi"/>
          <w:spacing w:val="-10"/>
          <w:w w:val="105"/>
          <w:sz w:val="22"/>
          <w:szCs w:val="22"/>
        </w:rPr>
        <w:t xml:space="preserve"> </w:t>
      </w:r>
      <w:r w:rsidRPr="00D956CA">
        <w:rPr>
          <w:rFonts w:ascii="Aptos" w:hAnsi="Aptos" w:cstheme="minorHAnsi"/>
          <w:w w:val="105"/>
          <w:sz w:val="22"/>
          <w:szCs w:val="22"/>
        </w:rPr>
        <w:t>the</w:t>
      </w:r>
      <w:r w:rsidRPr="00D956CA">
        <w:rPr>
          <w:rFonts w:ascii="Aptos" w:hAnsi="Aptos" w:cstheme="minorHAnsi"/>
          <w:spacing w:val="-10"/>
          <w:w w:val="105"/>
          <w:sz w:val="22"/>
          <w:szCs w:val="22"/>
        </w:rPr>
        <w:t xml:space="preserve"> </w:t>
      </w:r>
      <w:r w:rsidRPr="00D956CA">
        <w:rPr>
          <w:rFonts w:ascii="Aptos" w:hAnsi="Aptos" w:cstheme="minorHAnsi"/>
          <w:spacing w:val="-1"/>
          <w:w w:val="105"/>
          <w:sz w:val="22"/>
          <w:szCs w:val="22"/>
        </w:rPr>
        <w:t>Rules</w:t>
      </w:r>
      <w:r w:rsidRPr="00D956CA">
        <w:rPr>
          <w:rFonts w:ascii="Aptos" w:hAnsi="Aptos" w:cstheme="minorHAnsi"/>
          <w:spacing w:val="-11"/>
          <w:w w:val="105"/>
          <w:sz w:val="22"/>
          <w:szCs w:val="22"/>
        </w:rPr>
        <w:t xml:space="preserve"> </w:t>
      </w:r>
      <w:r w:rsidRPr="00D956CA">
        <w:rPr>
          <w:rFonts w:ascii="Aptos" w:hAnsi="Aptos" w:cstheme="minorHAnsi"/>
          <w:w w:val="105"/>
          <w:sz w:val="22"/>
          <w:szCs w:val="22"/>
        </w:rPr>
        <w:t>that</w:t>
      </w:r>
      <w:r w:rsidRPr="00D956CA">
        <w:rPr>
          <w:rFonts w:ascii="Aptos" w:hAnsi="Aptos" w:cstheme="minorHAnsi"/>
          <w:spacing w:val="-10"/>
          <w:w w:val="105"/>
          <w:sz w:val="22"/>
          <w:szCs w:val="22"/>
        </w:rPr>
        <w:t xml:space="preserve"> </w:t>
      </w:r>
      <w:r w:rsidRPr="00D956CA">
        <w:rPr>
          <w:rFonts w:ascii="Aptos" w:hAnsi="Aptos" w:cstheme="minorHAnsi"/>
          <w:spacing w:val="-1"/>
          <w:w w:val="105"/>
          <w:sz w:val="22"/>
          <w:szCs w:val="22"/>
        </w:rPr>
        <w:t>may</w:t>
      </w:r>
      <w:r w:rsidRPr="00D956CA">
        <w:rPr>
          <w:rFonts w:ascii="Aptos" w:hAnsi="Aptos" w:cstheme="minorHAnsi"/>
          <w:spacing w:val="-9"/>
          <w:w w:val="105"/>
          <w:sz w:val="22"/>
          <w:szCs w:val="22"/>
        </w:rPr>
        <w:t xml:space="preserve"> </w:t>
      </w:r>
      <w:r w:rsidRPr="00D956CA">
        <w:rPr>
          <w:rFonts w:ascii="Aptos" w:hAnsi="Aptos" w:cstheme="minorHAnsi"/>
          <w:spacing w:val="-1"/>
          <w:w w:val="105"/>
          <w:sz w:val="22"/>
          <w:szCs w:val="22"/>
        </w:rPr>
        <w:t>be</w:t>
      </w:r>
      <w:r w:rsidRPr="00D956CA">
        <w:rPr>
          <w:rFonts w:ascii="Aptos" w:hAnsi="Aptos" w:cstheme="minorHAnsi"/>
          <w:spacing w:val="-9"/>
          <w:w w:val="105"/>
          <w:sz w:val="22"/>
          <w:szCs w:val="22"/>
        </w:rPr>
        <w:t xml:space="preserve"> </w:t>
      </w:r>
      <w:r w:rsidRPr="00D956CA">
        <w:rPr>
          <w:rFonts w:ascii="Aptos" w:hAnsi="Aptos" w:cstheme="minorHAnsi"/>
          <w:spacing w:val="-1"/>
          <w:w w:val="105"/>
          <w:sz w:val="22"/>
          <w:szCs w:val="22"/>
        </w:rPr>
        <w:t>applicable</w:t>
      </w:r>
      <w:r w:rsidRPr="00D956CA">
        <w:rPr>
          <w:rFonts w:ascii="Aptos" w:hAnsi="Aptos" w:cstheme="minorHAnsi"/>
          <w:spacing w:val="-10"/>
          <w:w w:val="105"/>
          <w:sz w:val="22"/>
          <w:szCs w:val="22"/>
        </w:rPr>
        <w:t xml:space="preserve"> </w:t>
      </w:r>
      <w:r w:rsidRPr="00D956CA">
        <w:rPr>
          <w:rFonts w:ascii="Aptos" w:hAnsi="Aptos" w:cstheme="minorHAnsi"/>
          <w:w w:val="105"/>
          <w:sz w:val="22"/>
          <w:szCs w:val="22"/>
        </w:rPr>
        <w:t>to</w:t>
      </w:r>
      <w:r w:rsidRPr="00D956CA">
        <w:rPr>
          <w:rFonts w:ascii="Aptos" w:hAnsi="Aptos" w:cstheme="minorHAnsi"/>
          <w:spacing w:val="-10"/>
          <w:w w:val="105"/>
          <w:sz w:val="22"/>
          <w:szCs w:val="22"/>
        </w:rPr>
        <w:t xml:space="preserve"> </w:t>
      </w:r>
      <w:r w:rsidRPr="00D956CA">
        <w:rPr>
          <w:rFonts w:ascii="Aptos" w:hAnsi="Aptos" w:cstheme="minorHAnsi"/>
          <w:spacing w:val="-1"/>
          <w:w w:val="105"/>
          <w:sz w:val="22"/>
          <w:szCs w:val="22"/>
        </w:rPr>
        <w:t xml:space="preserve">your situation. </w:t>
      </w:r>
      <w:r w:rsidRPr="00D956CA">
        <w:rPr>
          <w:rFonts w:ascii="Aptos" w:hAnsi="Aptos" w:cstheme="minorHAnsi"/>
          <w:spacing w:val="2"/>
          <w:w w:val="105"/>
          <w:sz w:val="22"/>
          <w:szCs w:val="22"/>
        </w:rPr>
        <w:t xml:space="preserve"> </w:t>
      </w:r>
      <w:r w:rsidRPr="00D956CA">
        <w:rPr>
          <w:rFonts w:ascii="Aptos" w:hAnsi="Aptos" w:cstheme="minorHAnsi"/>
          <w:spacing w:val="-1"/>
          <w:w w:val="105"/>
          <w:sz w:val="22"/>
          <w:szCs w:val="22"/>
        </w:rPr>
        <w:t>It</w:t>
      </w:r>
      <w:r w:rsidRPr="00D956CA">
        <w:rPr>
          <w:rFonts w:ascii="Aptos" w:hAnsi="Aptos" w:cstheme="minorHAnsi"/>
          <w:spacing w:val="2"/>
          <w:w w:val="105"/>
          <w:sz w:val="22"/>
          <w:szCs w:val="22"/>
        </w:rPr>
        <w:t xml:space="preserve"> </w:t>
      </w:r>
      <w:r w:rsidRPr="00D956CA">
        <w:rPr>
          <w:rFonts w:ascii="Aptos" w:hAnsi="Aptos" w:cstheme="minorHAnsi"/>
          <w:w w:val="105"/>
          <w:sz w:val="22"/>
          <w:szCs w:val="22"/>
        </w:rPr>
        <w:t xml:space="preserve">is </w:t>
      </w:r>
      <w:r w:rsidRPr="00D956CA">
        <w:rPr>
          <w:rFonts w:ascii="Aptos" w:hAnsi="Aptos" w:cstheme="minorHAnsi"/>
          <w:spacing w:val="-1"/>
          <w:w w:val="105"/>
          <w:sz w:val="22"/>
          <w:szCs w:val="22"/>
        </w:rPr>
        <w:t>your</w:t>
      </w:r>
      <w:r w:rsidRPr="00D956CA">
        <w:rPr>
          <w:rFonts w:ascii="Aptos" w:hAnsi="Aptos" w:cstheme="minorHAnsi"/>
          <w:spacing w:val="2"/>
          <w:w w:val="105"/>
          <w:sz w:val="22"/>
          <w:szCs w:val="22"/>
        </w:rPr>
        <w:t xml:space="preserve"> </w:t>
      </w:r>
      <w:r w:rsidRPr="00D956CA">
        <w:rPr>
          <w:rFonts w:ascii="Aptos" w:hAnsi="Aptos" w:cstheme="minorHAnsi"/>
          <w:spacing w:val="-1"/>
          <w:w w:val="105"/>
          <w:sz w:val="22"/>
          <w:szCs w:val="22"/>
        </w:rPr>
        <w:t>responsibility</w:t>
      </w:r>
      <w:r w:rsidRPr="00D956CA">
        <w:rPr>
          <w:rFonts w:ascii="Aptos" w:hAnsi="Aptos" w:cstheme="minorHAnsi"/>
          <w:spacing w:val="1"/>
          <w:w w:val="105"/>
          <w:sz w:val="22"/>
          <w:szCs w:val="22"/>
        </w:rPr>
        <w:t xml:space="preserve"> </w:t>
      </w:r>
      <w:r w:rsidRPr="00D956CA">
        <w:rPr>
          <w:rFonts w:ascii="Aptos" w:hAnsi="Aptos" w:cstheme="minorHAnsi"/>
          <w:w w:val="105"/>
          <w:sz w:val="22"/>
          <w:szCs w:val="22"/>
        </w:rPr>
        <w:t>to</w:t>
      </w:r>
      <w:r w:rsidRPr="00D956CA">
        <w:rPr>
          <w:rFonts w:ascii="Aptos" w:hAnsi="Aptos" w:cstheme="minorHAnsi"/>
          <w:spacing w:val="1"/>
          <w:w w:val="105"/>
          <w:sz w:val="22"/>
          <w:szCs w:val="22"/>
        </w:rPr>
        <w:t xml:space="preserve"> </w:t>
      </w:r>
      <w:r w:rsidRPr="00D956CA">
        <w:rPr>
          <w:rFonts w:ascii="Aptos" w:hAnsi="Aptos" w:cstheme="minorHAnsi"/>
          <w:spacing w:val="-1"/>
          <w:w w:val="105"/>
          <w:sz w:val="22"/>
          <w:szCs w:val="22"/>
        </w:rPr>
        <w:t>research</w:t>
      </w:r>
      <w:r w:rsidRPr="00D956CA">
        <w:rPr>
          <w:rFonts w:ascii="Aptos" w:hAnsi="Aptos" w:cstheme="minorHAnsi"/>
          <w:spacing w:val="1"/>
          <w:w w:val="105"/>
          <w:sz w:val="22"/>
          <w:szCs w:val="22"/>
        </w:rPr>
        <w:t xml:space="preserve"> </w:t>
      </w:r>
      <w:r w:rsidRPr="00D956CA">
        <w:rPr>
          <w:rFonts w:ascii="Aptos" w:hAnsi="Aptos" w:cstheme="minorHAnsi"/>
          <w:w w:val="105"/>
          <w:sz w:val="22"/>
          <w:szCs w:val="22"/>
        </w:rPr>
        <w:t>the</w:t>
      </w:r>
      <w:r w:rsidRPr="00D956CA">
        <w:rPr>
          <w:rFonts w:ascii="Aptos" w:hAnsi="Aptos" w:cstheme="minorHAnsi"/>
          <w:spacing w:val="1"/>
          <w:w w:val="105"/>
          <w:sz w:val="22"/>
          <w:szCs w:val="22"/>
        </w:rPr>
        <w:t xml:space="preserve"> </w:t>
      </w:r>
      <w:r w:rsidRPr="00D956CA">
        <w:rPr>
          <w:rFonts w:ascii="Aptos" w:hAnsi="Aptos" w:cstheme="minorHAnsi"/>
          <w:spacing w:val="-1"/>
          <w:w w:val="105"/>
          <w:sz w:val="22"/>
          <w:szCs w:val="22"/>
        </w:rPr>
        <w:t>Rulebooks</w:t>
      </w:r>
      <w:r w:rsidRPr="00D956CA">
        <w:rPr>
          <w:rFonts w:ascii="Aptos" w:hAnsi="Aptos" w:cstheme="minorHAnsi"/>
          <w:spacing w:val="3"/>
          <w:w w:val="105"/>
          <w:sz w:val="22"/>
          <w:szCs w:val="22"/>
        </w:rPr>
        <w:t xml:space="preserve"> </w:t>
      </w:r>
      <w:r w:rsidRPr="00D956CA">
        <w:rPr>
          <w:rFonts w:ascii="Aptos" w:hAnsi="Aptos" w:cstheme="minorHAnsi"/>
          <w:spacing w:val="-1"/>
          <w:w w:val="105"/>
          <w:sz w:val="22"/>
          <w:szCs w:val="22"/>
        </w:rPr>
        <w:t>for</w:t>
      </w:r>
      <w:r w:rsidRPr="00D956CA">
        <w:rPr>
          <w:rFonts w:ascii="Aptos" w:hAnsi="Aptos" w:cstheme="minorHAnsi"/>
          <w:spacing w:val="1"/>
          <w:w w:val="105"/>
          <w:sz w:val="22"/>
          <w:szCs w:val="22"/>
        </w:rPr>
        <w:t xml:space="preserve"> </w:t>
      </w:r>
      <w:r w:rsidRPr="00D956CA">
        <w:rPr>
          <w:rFonts w:ascii="Aptos" w:hAnsi="Aptos" w:cstheme="minorHAnsi"/>
          <w:spacing w:val="-1"/>
          <w:w w:val="105"/>
          <w:sz w:val="22"/>
          <w:szCs w:val="22"/>
        </w:rPr>
        <w:t>any</w:t>
      </w:r>
      <w:r w:rsidRPr="00D956CA">
        <w:rPr>
          <w:rFonts w:ascii="Aptos" w:hAnsi="Aptos" w:cstheme="minorHAnsi"/>
          <w:spacing w:val="2"/>
          <w:w w:val="105"/>
          <w:sz w:val="22"/>
          <w:szCs w:val="22"/>
        </w:rPr>
        <w:t xml:space="preserve"> </w:t>
      </w:r>
      <w:r w:rsidRPr="00D956CA">
        <w:rPr>
          <w:rFonts w:ascii="Aptos" w:hAnsi="Aptos" w:cstheme="minorHAnsi"/>
          <w:spacing w:val="-1"/>
          <w:w w:val="105"/>
          <w:sz w:val="22"/>
          <w:szCs w:val="22"/>
        </w:rPr>
        <w:t>Rules</w:t>
      </w:r>
      <w:r w:rsidRPr="00D956CA">
        <w:rPr>
          <w:rFonts w:ascii="Aptos" w:hAnsi="Aptos" w:cstheme="minorHAnsi"/>
          <w:spacing w:val="1"/>
          <w:w w:val="105"/>
          <w:sz w:val="22"/>
          <w:szCs w:val="22"/>
        </w:rPr>
        <w:t xml:space="preserve"> </w:t>
      </w:r>
      <w:r w:rsidRPr="00D956CA">
        <w:rPr>
          <w:rFonts w:ascii="Aptos" w:hAnsi="Aptos" w:cstheme="minorHAnsi"/>
          <w:w w:val="105"/>
          <w:sz w:val="22"/>
          <w:szCs w:val="22"/>
        </w:rPr>
        <w:t>that</w:t>
      </w:r>
      <w:r w:rsidRPr="00D956CA">
        <w:rPr>
          <w:rFonts w:ascii="Aptos" w:hAnsi="Aptos" w:cstheme="minorHAnsi"/>
          <w:spacing w:val="2"/>
          <w:w w:val="105"/>
          <w:sz w:val="22"/>
          <w:szCs w:val="22"/>
        </w:rPr>
        <w:t xml:space="preserve"> </w:t>
      </w:r>
      <w:r w:rsidRPr="00D956CA">
        <w:rPr>
          <w:rFonts w:ascii="Aptos" w:hAnsi="Aptos" w:cstheme="minorHAnsi"/>
          <w:spacing w:val="-1"/>
          <w:w w:val="105"/>
          <w:sz w:val="22"/>
          <w:szCs w:val="22"/>
        </w:rPr>
        <w:t>might</w:t>
      </w:r>
      <w:r w:rsidRPr="00D956CA">
        <w:rPr>
          <w:rFonts w:ascii="Aptos" w:hAnsi="Aptos" w:cstheme="minorHAnsi"/>
          <w:spacing w:val="1"/>
          <w:w w:val="105"/>
          <w:sz w:val="22"/>
          <w:szCs w:val="22"/>
        </w:rPr>
        <w:t xml:space="preserve"> </w:t>
      </w:r>
      <w:r w:rsidRPr="00D956CA">
        <w:rPr>
          <w:rFonts w:ascii="Aptos" w:hAnsi="Aptos" w:cstheme="minorHAnsi"/>
          <w:spacing w:val="-1"/>
          <w:w w:val="105"/>
          <w:sz w:val="22"/>
          <w:szCs w:val="22"/>
        </w:rPr>
        <w:t>be</w:t>
      </w:r>
      <w:r w:rsidRPr="00D956CA">
        <w:rPr>
          <w:rFonts w:ascii="Aptos" w:hAnsi="Aptos" w:cstheme="minorHAnsi"/>
          <w:spacing w:val="1"/>
          <w:w w:val="105"/>
          <w:sz w:val="22"/>
          <w:szCs w:val="22"/>
        </w:rPr>
        <w:t xml:space="preserve"> </w:t>
      </w:r>
      <w:r w:rsidRPr="00D956CA">
        <w:rPr>
          <w:rFonts w:ascii="Aptos" w:hAnsi="Aptos" w:cstheme="minorHAnsi"/>
          <w:spacing w:val="-1"/>
          <w:w w:val="105"/>
          <w:sz w:val="22"/>
          <w:szCs w:val="22"/>
        </w:rPr>
        <w:t>pertinent</w:t>
      </w:r>
      <w:r w:rsidRPr="00D956CA">
        <w:rPr>
          <w:rFonts w:ascii="Aptos" w:hAnsi="Aptos" w:cstheme="minorHAnsi"/>
          <w:spacing w:val="2"/>
          <w:w w:val="105"/>
          <w:sz w:val="22"/>
          <w:szCs w:val="22"/>
        </w:rPr>
        <w:t xml:space="preserve"> </w:t>
      </w:r>
      <w:r w:rsidRPr="00D956CA">
        <w:rPr>
          <w:rFonts w:ascii="Aptos" w:hAnsi="Aptos" w:cstheme="minorHAnsi"/>
          <w:spacing w:val="-1"/>
          <w:w w:val="105"/>
          <w:sz w:val="22"/>
          <w:szCs w:val="22"/>
        </w:rPr>
        <w:t>to your application.</w:t>
      </w:r>
    </w:p>
    <w:p w14:paraId="777D7B45" w14:textId="77777777" w:rsidR="007937D1" w:rsidRPr="00D956CA" w:rsidRDefault="007937D1" w:rsidP="007937D1">
      <w:pPr>
        <w:spacing w:before="0" w:after="0"/>
        <w:jc w:val="both"/>
        <w:rPr>
          <w:rFonts w:ascii="Aptos" w:eastAsiaTheme="minorHAnsi" w:hAnsi="Aptos" w:cstheme="minorHAnsi"/>
          <w:szCs w:val="22"/>
          <w:bdr w:val="none" w:sz="0" w:space="0" w:color="auto"/>
        </w:rPr>
      </w:pPr>
    </w:p>
    <w:p w14:paraId="23EEF616" w14:textId="77777777" w:rsidR="007937D1" w:rsidRPr="00D956CA" w:rsidRDefault="007937D1" w:rsidP="007937D1">
      <w:pPr>
        <w:spacing w:before="0" w:after="0"/>
        <w:jc w:val="both"/>
        <w:rPr>
          <w:rFonts w:ascii="Aptos" w:eastAsiaTheme="minorHAnsi" w:hAnsi="Aptos" w:cstheme="minorHAnsi"/>
          <w:szCs w:val="22"/>
          <w:bdr w:val="none" w:sz="0" w:space="0" w:color="auto"/>
        </w:rPr>
      </w:pPr>
      <w:r w:rsidRPr="00D956CA">
        <w:rPr>
          <w:rFonts w:ascii="Aptos" w:eastAsiaTheme="minorHAnsi" w:hAnsi="Aptos" w:cstheme="minorHAnsi"/>
          <w:szCs w:val="22"/>
          <w:bdr w:val="none" w:sz="0" w:space="0" w:color="auto"/>
        </w:rPr>
        <w:t xml:space="preserve">All response-cells must be completed.  The use of abbreviations is to be avoided, but if you do need to use abbreviations then they must be defined. </w:t>
      </w:r>
    </w:p>
    <w:p w14:paraId="216372C0" w14:textId="77777777" w:rsidR="007937D1" w:rsidRPr="00D956CA" w:rsidRDefault="007937D1" w:rsidP="007937D1">
      <w:pPr>
        <w:spacing w:before="0" w:after="0"/>
        <w:jc w:val="both"/>
        <w:rPr>
          <w:rFonts w:ascii="Aptos" w:eastAsiaTheme="minorHAnsi" w:hAnsi="Aptos" w:cstheme="minorHAnsi"/>
          <w:szCs w:val="22"/>
          <w:bdr w:val="none" w:sz="0" w:space="0" w:color="auto"/>
        </w:rPr>
      </w:pPr>
    </w:p>
    <w:p w14:paraId="7F35F189" w14:textId="77777777" w:rsidR="007937D1" w:rsidRPr="00D956CA" w:rsidRDefault="007937D1" w:rsidP="007937D1">
      <w:pPr>
        <w:pStyle w:val="BodyText"/>
        <w:kinsoku w:val="0"/>
        <w:overflowPunct w:val="0"/>
        <w:ind w:left="0"/>
        <w:jc w:val="both"/>
        <w:rPr>
          <w:rFonts w:ascii="Aptos" w:hAnsi="Aptos" w:cstheme="minorHAnsi"/>
          <w:spacing w:val="-1"/>
          <w:w w:val="105"/>
          <w:sz w:val="22"/>
          <w:szCs w:val="22"/>
        </w:rPr>
      </w:pPr>
      <w:r w:rsidRPr="00D956CA">
        <w:rPr>
          <w:rFonts w:ascii="Aptos" w:hAnsi="Aptos" w:cstheme="minorHAnsi"/>
          <w:spacing w:val="-1"/>
          <w:w w:val="105"/>
          <w:sz w:val="22"/>
          <w:szCs w:val="22"/>
        </w:rPr>
        <w:t>Ensure that that you are using the latest version of this supplementary form.  We will only accept superseded forms if they are submitted within one month of the latest version’s release.</w:t>
      </w:r>
    </w:p>
    <w:p w14:paraId="69F05AD7" w14:textId="77777777" w:rsidR="007B3908" w:rsidRPr="00D956CA" w:rsidRDefault="007B3908" w:rsidP="007937D1">
      <w:pPr>
        <w:pStyle w:val="BodyText"/>
        <w:kinsoku w:val="0"/>
        <w:overflowPunct w:val="0"/>
        <w:ind w:left="0"/>
        <w:jc w:val="both"/>
        <w:rPr>
          <w:rFonts w:ascii="Aptos" w:hAnsi="Aptos" w:cstheme="minorHAnsi"/>
          <w:spacing w:val="-1"/>
          <w:w w:val="105"/>
          <w:sz w:val="22"/>
          <w:szCs w:val="22"/>
        </w:rPr>
      </w:pPr>
    </w:p>
    <w:p w14:paraId="7466A83E" w14:textId="77777777" w:rsidR="007B3908" w:rsidRPr="00D956CA" w:rsidRDefault="007B3908" w:rsidP="007937D1">
      <w:pPr>
        <w:pStyle w:val="BodyText"/>
        <w:kinsoku w:val="0"/>
        <w:overflowPunct w:val="0"/>
        <w:ind w:left="0"/>
        <w:jc w:val="both"/>
        <w:rPr>
          <w:rFonts w:ascii="Aptos" w:hAnsi="Aptos" w:cstheme="minorHAnsi"/>
          <w:spacing w:val="-1"/>
          <w:w w:val="105"/>
          <w:sz w:val="22"/>
          <w:szCs w:val="22"/>
        </w:rPr>
      </w:pPr>
    </w:p>
    <w:p w14:paraId="46BD2874" w14:textId="77777777" w:rsidR="007B3908" w:rsidRPr="00D956CA" w:rsidRDefault="007B3908" w:rsidP="007937D1">
      <w:pPr>
        <w:pStyle w:val="BodyText"/>
        <w:kinsoku w:val="0"/>
        <w:overflowPunct w:val="0"/>
        <w:ind w:left="0"/>
        <w:jc w:val="both"/>
        <w:rPr>
          <w:rFonts w:ascii="Aptos" w:hAnsi="Aptos" w:cstheme="minorHAnsi"/>
          <w:spacing w:val="-1"/>
          <w:w w:val="105"/>
          <w:sz w:val="22"/>
          <w:szCs w:val="22"/>
        </w:rPr>
      </w:pPr>
    </w:p>
    <w:p w14:paraId="7C245888" w14:textId="77777777" w:rsidR="007B3908" w:rsidRPr="00D956CA" w:rsidRDefault="007B3908" w:rsidP="007937D1">
      <w:pPr>
        <w:pStyle w:val="BodyText"/>
        <w:kinsoku w:val="0"/>
        <w:overflowPunct w:val="0"/>
        <w:ind w:left="0"/>
        <w:jc w:val="both"/>
        <w:rPr>
          <w:rFonts w:ascii="Aptos" w:hAnsi="Aptos" w:cstheme="minorHAnsi"/>
          <w:spacing w:val="-1"/>
          <w:w w:val="105"/>
          <w:sz w:val="22"/>
          <w:szCs w:val="22"/>
        </w:rPr>
      </w:pPr>
    </w:p>
    <w:tbl>
      <w:tblPr>
        <w:tblStyle w:val="TableGrid"/>
        <w:tblW w:w="9072"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9072"/>
      </w:tblGrid>
      <w:tr w:rsidR="007B3908" w:rsidRPr="00D956CA" w14:paraId="2E1DA3BE" w14:textId="77777777" w:rsidTr="00CF6CB5">
        <w:trPr>
          <w:trHeight w:val="419"/>
        </w:trPr>
        <w:tc>
          <w:tcPr>
            <w:tcW w:w="9072" w:type="dxa"/>
            <w:shd w:val="clear" w:color="auto" w:fill="E5F0F0"/>
            <w:vAlign w:val="center"/>
          </w:tcPr>
          <w:p w14:paraId="3439F2A0" w14:textId="1A0C1CAF" w:rsidR="007B3908" w:rsidRPr="00D956CA" w:rsidRDefault="0040184B" w:rsidP="00CF6CB5">
            <w:pPr>
              <w:spacing w:before="0" w:after="0"/>
              <w:jc w:val="both"/>
              <w:rPr>
                <w:rFonts w:ascii="Aptos" w:hAnsi="Aptos" w:cs="Calibri"/>
                <w:i/>
                <w:iCs/>
                <w:color w:val="080808"/>
                <w:spacing w:val="-1"/>
                <w:szCs w:val="22"/>
              </w:rPr>
            </w:pPr>
            <w:r w:rsidRPr="00D956CA">
              <w:rPr>
                <w:rFonts w:ascii="Aptos" w:eastAsia="Calibri" w:hAnsi="Aptos" w:cstheme="minorHAnsi"/>
                <w:i/>
                <w:iCs/>
                <w:szCs w:val="22"/>
                <w:bdr w:val="nil"/>
              </w:rPr>
              <w:t>Name of the Applicant (Firm) or Authorised Person:</w:t>
            </w:r>
          </w:p>
        </w:tc>
      </w:tr>
      <w:tr w:rsidR="007B3908" w:rsidRPr="00D956CA" w14:paraId="4A724913" w14:textId="77777777" w:rsidTr="00CF6CB5">
        <w:trPr>
          <w:trHeight w:val="419"/>
        </w:trPr>
        <w:tc>
          <w:tcPr>
            <w:tcW w:w="9072" w:type="dxa"/>
            <w:shd w:val="clear" w:color="auto" w:fill="auto"/>
            <w:vAlign w:val="center"/>
          </w:tcPr>
          <w:p w14:paraId="421F6BAB" w14:textId="77777777" w:rsidR="007B3908" w:rsidRPr="00D956CA" w:rsidRDefault="007B3908" w:rsidP="00CF6CB5">
            <w:pPr>
              <w:spacing w:before="0" w:after="0"/>
              <w:rPr>
                <w:rFonts w:ascii="Aptos" w:hAnsi="Aptos" w:cs="Calibri"/>
                <w:color w:val="080808"/>
                <w:spacing w:val="-1"/>
                <w:szCs w:val="22"/>
              </w:rPr>
            </w:pPr>
          </w:p>
        </w:tc>
      </w:tr>
    </w:tbl>
    <w:p w14:paraId="5FBB6C63" w14:textId="77777777" w:rsidR="007B3908" w:rsidRPr="00D956CA" w:rsidRDefault="007B3908" w:rsidP="007937D1">
      <w:pPr>
        <w:pStyle w:val="BodyText"/>
        <w:kinsoku w:val="0"/>
        <w:overflowPunct w:val="0"/>
        <w:ind w:left="0"/>
        <w:jc w:val="both"/>
        <w:rPr>
          <w:rFonts w:ascii="Aptos" w:hAnsi="Aptos" w:cstheme="minorHAnsi"/>
          <w:spacing w:val="-1"/>
          <w:w w:val="105"/>
          <w:sz w:val="22"/>
          <w:szCs w:val="22"/>
          <w:lang w:val="en-US"/>
        </w:rPr>
      </w:pPr>
    </w:p>
    <w:p w14:paraId="4939A299" w14:textId="757D0A2E" w:rsidR="007B3908" w:rsidRPr="00D956CA" w:rsidRDefault="001C386D" w:rsidP="007B3908">
      <w:pPr>
        <w:pStyle w:val="FootnoteText"/>
        <w:tabs>
          <w:tab w:val="left" w:pos="7655"/>
        </w:tabs>
        <w:ind w:right="56"/>
        <w:rPr>
          <w:rFonts w:ascii="Aptos" w:eastAsiaTheme="minorEastAsia" w:hAnsi="Aptos" w:cs="Calibri"/>
          <w:b/>
          <w:bCs/>
          <w:szCs w:val="22"/>
          <w:lang w:eastAsia="en-GB"/>
        </w:rPr>
      </w:pPr>
      <w:r w:rsidRPr="00D956CA">
        <w:rPr>
          <w:rFonts w:ascii="Aptos" w:eastAsiaTheme="minorEastAsia" w:hAnsi="Aptos" w:cs="Calibri"/>
          <w:b/>
          <w:bCs/>
          <w:szCs w:val="22"/>
          <w:lang w:eastAsia="en-GB"/>
        </w:rPr>
        <w:br w:type="page"/>
      </w:r>
    </w:p>
    <w:sdt>
      <w:sdtPr>
        <w:rPr>
          <w:rFonts w:ascii="Aptos" w:eastAsia="Arial Unicode MS" w:hAnsi="Aptos" w:cs="Times New Roman"/>
          <w:i w:val="0"/>
          <w:iCs w:val="0"/>
          <w:color w:val="auto"/>
          <w:sz w:val="22"/>
          <w:szCs w:val="24"/>
          <w:bdr w:val="nil"/>
        </w:rPr>
        <w:id w:val="-1103026564"/>
        <w:docPartObj>
          <w:docPartGallery w:val="Table of Contents"/>
          <w:docPartUnique/>
        </w:docPartObj>
      </w:sdtPr>
      <w:sdtEndPr>
        <w:rPr>
          <w:b/>
          <w:bCs/>
          <w:noProof/>
        </w:rPr>
      </w:sdtEndPr>
      <w:sdtContent>
        <w:p w14:paraId="7CAE81F3" w14:textId="2407ED23" w:rsidR="00240E20" w:rsidRPr="009E4F9B" w:rsidRDefault="00240E20">
          <w:pPr>
            <w:pStyle w:val="TOCHeading"/>
            <w:rPr>
              <w:rFonts w:ascii="Aptos" w:hAnsi="Aptos" w:cs="Arial"/>
              <w:i w:val="0"/>
              <w:iCs w:val="0"/>
              <w:color w:val="0088FF"/>
              <w:spacing w:val="-1"/>
              <w:lang w:val="en-GB" w:eastAsia="en-GB"/>
            </w:rPr>
          </w:pPr>
          <w:r w:rsidRPr="009E4F9B">
            <w:rPr>
              <w:rFonts w:ascii="Aptos" w:hAnsi="Aptos" w:cs="Arial"/>
              <w:i w:val="0"/>
              <w:iCs w:val="0"/>
              <w:color w:val="0088FF"/>
              <w:spacing w:val="-1"/>
              <w:lang w:val="en-GB" w:eastAsia="en-GB"/>
            </w:rPr>
            <w:t>Contents</w:t>
          </w:r>
        </w:p>
        <w:p w14:paraId="015CDE1F" w14:textId="5000C47A" w:rsidR="00240E20" w:rsidRPr="009E4F9B" w:rsidRDefault="00240E20" w:rsidP="00240E20">
          <w:pPr>
            <w:pStyle w:val="TOC1"/>
            <w:numPr>
              <w:ilvl w:val="0"/>
              <w:numId w:val="0"/>
            </w:numPr>
            <w:ind w:left="720"/>
            <w:rPr>
              <w:rFonts w:ascii="Aptos" w:eastAsiaTheme="minorEastAsia" w:hAnsi="Aptos" w:cstheme="minorBidi"/>
              <w:b w:val="0"/>
              <w:bCs w:val="0"/>
              <w:kern w:val="2"/>
              <w:sz w:val="24"/>
              <w:szCs w:val="24"/>
              <w:lang w:val="en-AE" w:eastAsia="en-AE"/>
              <w14:ligatures w14:val="standardContextual"/>
            </w:rPr>
          </w:pPr>
          <w:r w:rsidRPr="009E4F9B">
            <w:rPr>
              <w:rFonts w:ascii="Aptos" w:hAnsi="Aptos"/>
              <w:b w:val="0"/>
              <w:bCs w:val="0"/>
            </w:rPr>
            <w:fldChar w:fldCharType="begin"/>
          </w:r>
          <w:r w:rsidRPr="009E4F9B">
            <w:rPr>
              <w:rFonts w:ascii="Aptos" w:hAnsi="Aptos"/>
              <w:b w:val="0"/>
              <w:bCs w:val="0"/>
            </w:rPr>
            <w:instrText xml:space="preserve"> TOC \o "1-3" \h \z \u </w:instrText>
          </w:r>
          <w:r w:rsidRPr="009E4F9B">
            <w:rPr>
              <w:rFonts w:ascii="Aptos" w:hAnsi="Aptos"/>
              <w:b w:val="0"/>
              <w:bCs w:val="0"/>
            </w:rPr>
            <w:fldChar w:fldCharType="separate"/>
          </w:r>
        </w:p>
        <w:p w14:paraId="62C20840" w14:textId="2F60C995" w:rsidR="00240E20" w:rsidRPr="009E4F9B" w:rsidRDefault="00240E20">
          <w:pPr>
            <w:pStyle w:val="TOC1"/>
            <w:rPr>
              <w:rFonts w:ascii="Aptos" w:eastAsiaTheme="minorEastAsia" w:hAnsi="Aptos" w:cstheme="minorBidi"/>
              <w:b w:val="0"/>
              <w:bCs w:val="0"/>
              <w:kern w:val="2"/>
              <w:sz w:val="24"/>
              <w:szCs w:val="24"/>
              <w:lang w:val="en-AE" w:eastAsia="en-AE"/>
              <w14:ligatures w14:val="standardContextual"/>
            </w:rPr>
          </w:pPr>
          <w:hyperlink w:anchor="_Toc190333012" w:history="1">
            <w:r w:rsidRPr="009E4F9B">
              <w:rPr>
                <w:rStyle w:val="Hyperlink"/>
                <w:rFonts w:ascii="Aptos" w:hAnsi="Aptos"/>
                <w:b w:val="0"/>
                <w:bCs w:val="0"/>
              </w:rPr>
              <w:t>Business Model</w:t>
            </w:r>
            <w:r w:rsidRPr="009E4F9B">
              <w:rPr>
                <w:rFonts w:ascii="Aptos" w:hAnsi="Aptos"/>
                <w:b w:val="0"/>
                <w:bCs w:val="0"/>
                <w:webHidden/>
              </w:rPr>
              <w:tab/>
            </w:r>
            <w:r w:rsidRPr="009E4F9B">
              <w:rPr>
                <w:rFonts w:ascii="Aptos" w:hAnsi="Aptos"/>
                <w:b w:val="0"/>
                <w:bCs w:val="0"/>
                <w:webHidden/>
              </w:rPr>
              <w:fldChar w:fldCharType="begin"/>
            </w:r>
            <w:r w:rsidRPr="009E4F9B">
              <w:rPr>
                <w:rFonts w:ascii="Aptos" w:hAnsi="Aptos"/>
                <w:b w:val="0"/>
                <w:bCs w:val="0"/>
                <w:webHidden/>
              </w:rPr>
              <w:instrText xml:space="preserve"> PAGEREF _Toc190333012 \h </w:instrText>
            </w:r>
            <w:r w:rsidRPr="009E4F9B">
              <w:rPr>
                <w:rFonts w:ascii="Aptos" w:hAnsi="Aptos"/>
                <w:b w:val="0"/>
                <w:bCs w:val="0"/>
                <w:webHidden/>
              </w:rPr>
            </w:r>
            <w:r w:rsidRPr="009E4F9B">
              <w:rPr>
                <w:rFonts w:ascii="Aptos" w:hAnsi="Aptos"/>
                <w:b w:val="0"/>
                <w:bCs w:val="0"/>
                <w:webHidden/>
              </w:rPr>
              <w:fldChar w:fldCharType="separate"/>
            </w:r>
            <w:r w:rsidRPr="009E4F9B">
              <w:rPr>
                <w:rFonts w:ascii="Aptos" w:hAnsi="Aptos"/>
                <w:b w:val="0"/>
                <w:bCs w:val="0"/>
                <w:webHidden/>
              </w:rPr>
              <w:t>3</w:t>
            </w:r>
            <w:r w:rsidRPr="009E4F9B">
              <w:rPr>
                <w:rFonts w:ascii="Aptos" w:hAnsi="Aptos"/>
                <w:b w:val="0"/>
                <w:bCs w:val="0"/>
                <w:webHidden/>
              </w:rPr>
              <w:fldChar w:fldCharType="end"/>
            </w:r>
          </w:hyperlink>
        </w:p>
        <w:p w14:paraId="48C379E9" w14:textId="275B53F7" w:rsidR="00240E20" w:rsidRPr="009E4F9B" w:rsidRDefault="00240E20">
          <w:pPr>
            <w:pStyle w:val="TOC1"/>
            <w:rPr>
              <w:rFonts w:ascii="Aptos" w:eastAsiaTheme="minorEastAsia" w:hAnsi="Aptos" w:cstheme="minorBidi"/>
              <w:b w:val="0"/>
              <w:bCs w:val="0"/>
              <w:kern w:val="2"/>
              <w:sz w:val="24"/>
              <w:szCs w:val="24"/>
              <w:lang w:val="en-AE" w:eastAsia="en-AE"/>
              <w14:ligatures w14:val="standardContextual"/>
            </w:rPr>
          </w:pPr>
          <w:hyperlink w:anchor="_Toc190333013" w:history="1">
            <w:r w:rsidRPr="009E4F9B">
              <w:rPr>
                <w:rStyle w:val="Hyperlink"/>
                <w:rFonts w:ascii="Aptos" w:hAnsi="Aptos"/>
                <w:b w:val="0"/>
                <w:bCs w:val="0"/>
              </w:rPr>
              <w:t>Conduct of Business</w:t>
            </w:r>
            <w:r w:rsidRPr="009E4F9B">
              <w:rPr>
                <w:rFonts w:ascii="Aptos" w:hAnsi="Aptos"/>
                <w:b w:val="0"/>
                <w:bCs w:val="0"/>
                <w:webHidden/>
              </w:rPr>
              <w:tab/>
            </w:r>
            <w:r w:rsidRPr="009E4F9B">
              <w:rPr>
                <w:rFonts w:ascii="Aptos" w:hAnsi="Aptos"/>
                <w:b w:val="0"/>
                <w:bCs w:val="0"/>
                <w:webHidden/>
              </w:rPr>
              <w:fldChar w:fldCharType="begin"/>
            </w:r>
            <w:r w:rsidRPr="009E4F9B">
              <w:rPr>
                <w:rFonts w:ascii="Aptos" w:hAnsi="Aptos"/>
                <w:b w:val="0"/>
                <w:bCs w:val="0"/>
                <w:webHidden/>
              </w:rPr>
              <w:instrText xml:space="preserve"> PAGEREF _Toc190333013 \h </w:instrText>
            </w:r>
            <w:r w:rsidRPr="009E4F9B">
              <w:rPr>
                <w:rFonts w:ascii="Aptos" w:hAnsi="Aptos"/>
                <w:b w:val="0"/>
                <w:bCs w:val="0"/>
                <w:webHidden/>
              </w:rPr>
            </w:r>
            <w:r w:rsidRPr="009E4F9B">
              <w:rPr>
                <w:rFonts w:ascii="Aptos" w:hAnsi="Aptos"/>
                <w:b w:val="0"/>
                <w:bCs w:val="0"/>
                <w:webHidden/>
              </w:rPr>
              <w:fldChar w:fldCharType="separate"/>
            </w:r>
            <w:r w:rsidRPr="009E4F9B">
              <w:rPr>
                <w:rFonts w:ascii="Aptos" w:hAnsi="Aptos"/>
                <w:b w:val="0"/>
                <w:bCs w:val="0"/>
                <w:webHidden/>
              </w:rPr>
              <w:t>5</w:t>
            </w:r>
            <w:r w:rsidRPr="009E4F9B">
              <w:rPr>
                <w:rFonts w:ascii="Aptos" w:hAnsi="Aptos"/>
                <w:b w:val="0"/>
                <w:bCs w:val="0"/>
                <w:webHidden/>
              </w:rPr>
              <w:fldChar w:fldCharType="end"/>
            </w:r>
          </w:hyperlink>
        </w:p>
        <w:p w14:paraId="0E28ABDA" w14:textId="1A2D1FB6" w:rsidR="00240E20" w:rsidRPr="009E4F9B" w:rsidRDefault="00240E20">
          <w:pPr>
            <w:pStyle w:val="TOC1"/>
            <w:rPr>
              <w:rFonts w:ascii="Aptos" w:eastAsiaTheme="minorEastAsia" w:hAnsi="Aptos" w:cstheme="minorBidi"/>
              <w:b w:val="0"/>
              <w:bCs w:val="0"/>
              <w:kern w:val="2"/>
              <w:sz w:val="24"/>
              <w:szCs w:val="24"/>
              <w:lang w:val="en-AE" w:eastAsia="en-AE"/>
              <w14:ligatures w14:val="standardContextual"/>
            </w:rPr>
          </w:pPr>
          <w:hyperlink w:anchor="_Toc190333014" w:history="1">
            <w:r w:rsidRPr="009E4F9B">
              <w:rPr>
                <w:rStyle w:val="Hyperlink"/>
                <w:rFonts w:ascii="Aptos" w:hAnsi="Aptos"/>
                <w:b w:val="0"/>
                <w:bCs w:val="0"/>
              </w:rPr>
              <w:t>Professional Indemnity Insurance</w:t>
            </w:r>
            <w:r w:rsidRPr="009E4F9B">
              <w:rPr>
                <w:rFonts w:ascii="Aptos" w:hAnsi="Aptos"/>
                <w:b w:val="0"/>
                <w:bCs w:val="0"/>
                <w:webHidden/>
              </w:rPr>
              <w:tab/>
            </w:r>
            <w:r w:rsidRPr="009E4F9B">
              <w:rPr>
                <w:rFonts w:ascii="Aptos" w:hAnsi="Aptos"/>
                <w:b w:val="0"/>
                <w:bCs w:val="0"/>
                <w:webHidden/>
              </w:rPr>
              <w:fldChar w:fldCharType="begin"/>
            </w:r>
            <w:r w:rsidRPr="009E4F9B">
              <w:rPr>
                <w:rFonts w:ascii="Aptos" w:hAnsi="Aptos"/>
                <w:b w:val="0"/>
                <w:bCs w:val="0"/>
                <w:webHidden/>
              </w:rPr>
              <w:instrText xml:space="preserve"> PAGEREF _Toc190333014 \h </w:instrText>
            </w:r>
            <w:r w:rsidRPr="009E4F9B">
              <w:rPr>
                <w:rFonts w:ascii="Aptos" w:hAnsi="Aptos"/>
                <w:b w:val="0"/>
                <w:bCs w:val="0"/>
                <w:webHidden/>
              </w:rPr>
            </w:r>
            <w:r w:rsidRPr="009E4F9B">
              <w:rPr>
                <w:rFonts w:ascii="Aptos" w:hAnsi="Aptos"/>
                <w:b w:val="0"/>
                <w:bCs w:val="0"/>
                <w:webHidden/>
              </w:rPr>
              <w:fldChar w:fldCharType="separate"/>
            </w:r>
            <w:r w:rsidRPr="009E4F9B">
              <w:rPr>
                <w:rFonts w:ascii="Aptos" w:hAnsi="Aptos"/>
                <w:b w:val="0"/>
                <w:bCs w:val="0"/>
                <w:webHidden/>
              </w:rPr>
              <w:t>6</w:t>
            </w:r>
            <w:r w:rsidRPr="009E4F9B">
              <w:rPr>
                <w:rFonts w:ascii="Aptos" w:hAnsi="Aptos"/>
                <w:b w:val="0"/>
                <w:bCs w:val="0"/>
                <w:webHidden/>
              </w:rPr>
              <w:fldChar w:fldCharType="end"/>
            </w:r>
          </w:hyperlink>
        </w:p>
        <w:p w14:paraId="49557341" w14:textId="3786CDB5" w:rsidR="00240E20" w:rsidRPr="009E4F9B" w:rsidRDefault="00240E20">
          <w:pPr>
            <w:pStyle w:val="TOC1"/>
            <w:rPr>
              <w:rFonts w:ascii="Aptos" w:eastAsiaTheme="minorEastAsia" w:hAnsi="Aptos" w:cstheme="minorBidi"/>
              <w:b w:val="0"/>
              <w:bCs w:val="0"/>
              <w:kern w:val="2"/>
              <w:sz w:val="24"/>
              <w:szCs w:val="24"/>
              <w:lang w:val="en-AE" w:eastAsia="en-AE"/>
              <w14:ligatures w14:val="standardContextual"/>
            </w:rPr>
          </w:pPr>
          <w:hyperlink w:anchor="_Toc190333015" w:history="1">
            <w:r w:rsidRPr="009E4F9B">
              <w:rPr>
                <w:rStyle w:val="Hyperlink"/>
                <w:rFonts w:ascii="Aptos" w:hAnsi="Aptos"/>
                <w:b w:val="0"/>
                <w:bCs w:val="0"/>
              </w:rPr>
              <w:t>Technology and Operational Risk</w:t>
            </w:r>
            <w:r w:rsidRPr="009E4F9B">
              <w:rPr>
                <w:rFonts w:ascii="Aptos" w:hAnsi="Aptos"/>
                <w:b w:val="0"/>
                <w:bCs w:val="0"/>
                <w:webHidden/>
              </w:rPr>
              <w:tab/>
            </w:r>
            <w:r w:rsidRPr="009E4F9B">
              <w:rPr>
                <w:rFonts w:ascii="Aptos" w:hAnsi="Aptos"/>
                <w:b w:val="0"/>
                <w:bCs w:val="0"/>
                <w:webHidden/>
              </w:rPr>
              <w:fldChar w:fldCharType="begin"/>
            </w:r>
            <w:r w:rsidRPr="009E4F9B">
              <w:rPr>
                <w:rFonts w:ascii="Aptos" w:hAnsi="Aptos"/>
                <w:b w:val="0"/>
                <w:bCs w:val="0"/>
                <w:webHidden/>
              </w:rPr>
              <w:instrText xml:space="preserve"> PAGEREF _Toc190333015 \h </w:instrText>
            </w:r>
            <w:r w:rsidRPr="009E4F9B">
              <w:rPr>
                <w:rFonts w:ascii="Aptos" w:hAnsi="Aptos"/>
                <w:b w:val="0"/>
                <w:bCs w:val="0"/>
                <w:webHidden/>
              </w:rPr>
            </w:r>
            <w:r w:rsidRPr="009E4F9B">
              <w:rPr>
                <w:rFonts w:ascii="Aptos" w:hAnsi="Aptos"/>
                <w:b w:val="0"/>
                <w:bCs w:val="0"/>
                <w:webHidden/>
              </w:rPr>
              <w:fldChar w:fldCharType="separate"/>
            </w:r>
            <w:r w:rsidRPr="009E4F9B">
              <w:rPr>
                <w:rFonts w:ascii="Aptos" w:hAnsi="Aptos"/>
                <w:b w:val="0"/>
                <w:bCs w:val="0"/>
                <w:webHidden/>
              </w:rPr>
              <w:t>7</w:t>
            </w:r>
            <w:r w:rsidRPr="009E4F9B">
              <w:rPr>
                <w:rFonts w:ascii="Aptos" w:hAnsi="Aptos"/>
                <w:b w:val="0"/>
                <w:bCs w:val="0"/>
                <w:webHidden/>
              </w:rPr>
              <w:fldChar w:fldCharType="end"/>
            </w:r>
          </w:hyperlink>
        </w:p>
        <w:p w14:paraId="6E337321" w14:textId="20E32499" w:rsidR="00240E20" w:rsidRPr="009E4F9B" w:rsidRDefault="00240E20">
          <w:pPr>
            <w:pStyle w:val="TOC1"/>
            <w:rPr>
              <w:rFonts w:ascii="Aptos" w:eastAsiaTheme="minorEastAsia" w:hAnsi="Aptos" w:cstheme="minorBidi"/>
              <w:b w:val="0"/>
              <w:bCs w:val="0"/>
              <w:kern w:val="2"/>
              <w:sz w:val="24"/>
              <w:szCs w:val="24"/>
              <w:lang w:val="en-AE" w:eastAsia="en-AE"/>
              <w14:ligatures w14:val="standardContextual"/>
            </w:rPr>
          </w:pPr>
          <w:hyperlink w:anchor="_Toc190333016" w:history="1">
            <w:r w:rsidRPr="009E4F9B">
              <w:rPr>
                <w:rStyle w:val="Hyperlink"/>
                <w:rFonts w:ascii="Aptos" w:hAnsi="Aptos"/>
                <w:b w:val="0"/>
                <w:bCs w:val="0"/>
              </w:rPr>
              <w:t>Declarations by the Applicant</w:t>
            </w:r>
            <w:r w:rsidRPr="009E4F9B">
              <w:rPr>
                <w:rFonts w:ascii="Aptos" w:hAnsi="Aptos"/>
                <w:b w:val="0"/>
                <w:bCs w:val="0"/>
                <w:webHidden/>
              </w:rPr>
              <w:tab/>
            </w:r>
            <w:r w:rsidRPr="009E4F9B">
              <w:rPr>
                <w:rFonts w:ascii="Aptos" w:hAnsi="Aptos"/>
                <w:b w:val="0"/>
                <w:bCs w:val="0"/>
                <w:webHidden/>
              </w:rPr>
              <w:fldChar w:fldCharType="begin"/>
            </w:r>
            <w:r w:rsidRPr="009E4F9B">
              <w:rPr>
                <w:rFonts w:ascii="Aptos" w:hAnsi="Aptos"/>
                <w:b w:val="0"/>
                <w:bCs w:val="0"/>
                <w:webHidden/>
              </w:rPr>
              <w:instrText xml:space="preserve"> PAGEREF _Toc190333016 \h </w:instrText>
            </w:r>
            <w:r w:rsidRPr="009E4F9B">
              <w:rPr>
                <w:rFonts w:ascii="Aptos" w:hAnsi="Aptos"/>
                <w:b w:val="0"/>
                <w:bCs w:val="0"/>
                <w:webHidden/>
              </w:rPr>
            </w:r>
            <w:r w:rsidRPr="009E4F9B">
              <w:rPr>
                <w:rFonts w:ascii="Aptos" w:hAnsi="Aptos"/>
                <w:b w:val="0"/>
                <w:bCs w:val="0"/>
                <w:webHidden/>
              </w:rPr>
              <w:fldChar w:fldCharType="separate"/>
            </w:r>
            <w:r w:rsidRPr="009E4F9B">
              <w:rPr>
                <w:rFonts w:ascii="Aptos" w:hAnsi="Aptos"/>
                <w:b w:val="0"/>
                <w:bCs w:val="0"/>
                <w:webHidden/>
              </w:rPr>
              <w:t>8</w:t>
            </w:r>
            <w:r w:rsidRPr="009E4F9B">
              <w:rPr>
                <w:rFonts w:ascii="Aptos" w:hAnsi="Aptos"/>
                <w:b w:val="0"/>
                <w:bCs w:val="0"/>
                <w:webHidden/>
              </w:rPr>
              <w:fldChar w:fldCharType="end"/>
            </w:r>
          </w:hyperlink>
        </w:p>
        <w:p w14:paraId="4DBC3785" w14:textId="44FFCA7D" w:rsidR="00240E20" w:rsidRPr="00D956CA" w:rsidRDefault="00240E20">
          <w:pPr>
            <w:rPr>
              <w:rFonts w:ascii="Aptos" w:hAnsi="Aptos"/>
            </w:rPr>
          </w:pPr>
          <w:r w:rsidRPr="009E4F9B">
            <w:rPr>
              <w:rFonts w:ascii="Aptos" w:hAnsi="Aptos"/>
              <w:noProof/>
            </w:rPr>
            <w:fldChar w:fldCharType="end"/>
          </w:r>
        </w:p>
      </w:sdtContent>
    </w:sdt>
    <w:p w14:paraId="3F7549BA" w14:textId="407DB8E6" w:rsidR="00240E20" w:rsidRPr="00D956CA" w:rsidRDefault="00240E20" w:rsidP="00240E20">
      <w:pPr>
        <w:spacing w:before="0" w:after="0"/>
        <w:rPr>
          <w:rFonts w:ascii="Aptos" w:eastAsiaTheme="minorEastAsia" w:hAnsi="Aptos" w:cs="Arial"/>
          <w:color w:val="0088FF"/>
          <w:sz w:val="36"/>
          <w:szCs w:val="36"/>
          <w:bdr w:val="none" w:sz="0" w:space="0" w:color="auto"/>
          <w:lang w:val="en-GB" w:eastAsia="en-GB"/>
        </w:rPr>
      </w:pPr>
      <w:r w:rsidRPr="00D956CA">
        <w:rPr>
          <w:rFonts w:ascii="Aptos" w:hAnsi="Aptos" w:cs="Arial"/>
          <w:color w:val="0088FF"/>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FF"/>
        <w:tblLook w:val="04A0" w:firstRow="1" w:lastRow="0" w:firstColumn="1" w:lastColumn="0" w:noHBand="0" w:noVBand="1"/>
      </w:tblPr>
      <w:tblGrid>
        <w:gridCol w:w="1456"/>
        <w:gridCol w:w="7531"/>
      </w:tblGrid>
      <w:tr w:rsidR="001C386D" w:rsidRPr="00D956CA" w14:paraId="45A74228" w14:textId="77777777" w:rsidTr="00F95628">
        <w:trPr>
          <w:trHeight w:val="1396"/>
        </w:trPr>
        <w:tc>
          <w:tcPr>
            <w:tcW w:w="1514" w:type="dxa"/>
            <w:shd w:val="clear" w:color="auto" w:fill="0085FF"/>
            <w:vAlign w:val="center"/>
          </w:tcPr>
          <w:p w14:paraId="4704FD4D" w14:textId="77777777" w:rsidR="001C386D" w:rsidRPr="00D956CA" w:rsidRDefault="001C386D" w:rsidP="003F151A">
            <w:pPr>
              <w:spacing w:before="0" w:after="0"/>
              <w:jc w:val="center"/>
              <w:rPr>
                <w:rFonts w:ascii="Aptos" w:hAnsi="Aptos" w:cs="Calibri"/>
                <w:b/>
                <w:bCs/>
                <w:color w:val="FFFFFF"/>
                <w:sz w:val="120"/>
                <w:szCs w:val="120"/>
              </w:rPr>
            </w:pPr>
            <w:r w:rsidRPr="00D956CA">
              <w:rPr>
                <w:rFonts w:ascii="Aptos" w:hAnsi="Aptos" w:cs="Calibri"/>
                <w:b/>
                <w:bCs/>
                <w:color w:val="FFFFFF"/>
                <w:sz w:val="96"/>
                <w:szCs w:val="96"/>
              </w:rPr>
              <w:lastRenderedPageBreak/>
              <w:t>1</w:t>
            </w:r>
          </w:p>
        </w:tc>
        <w:tc>
          <w:tcPr>
            <w:tcW w:w="7984" w:type="dxa"/>
            <w:shd w:val="clear" w:color="auto" w:fill="0085FF"/>
            <w:vAlign w:val="center"/>
          </w:tcPr>
          <w:p w14:paraId="257647A5" w14:textId="50149A5C" w:rsidR="001C386D" w:rsidRPr="00D956CA" w:rsidRDefault="00890786" w:rsidP="00240E20">
            <w:pPr>
              <w:pStyle w:val="Heading1"/>
            </w:pPr>
            <w:bookmarkStart w:id="3" w:name="bookmark0"/>
            <w:bookmarkStart w:id="4" w:name="_Toc84201761"/>
            <w:bookmarkStart w:id="5" w:name="_Toc66713390"/>
            <w:bookmarkStart w:id="6" w:name="_Toc190333012"/>
            <w:bookmarkEnd w:id="3"/>
            <w:r w:rsidRPr="00D956CA">
              <w:t>Business Model</w:t>
            </w:r>
            <w:bookmarkEnd w:id="4"/>
            <w:bookmarkEnd w:id="5"/>
            <w:bookmarkEnd w:id="6"/>
          </w:p>
        </w:tc>
      </w:tr>
    </w:tbl>
    <w:p w14:paraId="3CA1E1BB" w14:textId="77777777" w:rsidR="001C386D" w:rsidRPr="00D956CA" w:rsidRDefault="001C386D" w:rsidP="003F151A">
      <w:pPr>
        <w:pStyle w:val="BodyText"/>
        <w:kinsoku w:val="0"/>
        <w:overflowPunct w:val="0"/>
        <w:ind w:left="0"/>
        <w:rPr>
          <w:rFonts w:ascii="Aptos" w:eastAsia="Arial Unicode MS" w:hAnsi="Aptos"/>
          <w:sz w:val="22"/>
          <w:szCs w:val="24"/>
          <w:bdr w:val="nil"/>
          <w:lang w:val="en-US" w:eastAsia="en-US"/>
        </w:rPr>
      </w:pPr>
    </w:p>
    <w:tbl>
      <w:tblPr>
        <w:tblStyle w:val="TableGrid"/>
        <w:tblW w:w="0" w:type="auto"/>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4488"/>
        <w:gridCol w:w="4489"/>
      </w:tblGrid>
      <w:tr w:rsidR="00CA3D12" w:rsidRPr="00D956CA" w14:paraId="6C380142" w14:textId="77777777" w:rsidTr="002112F9">
        <w:tc>
          <w:tcPr>
            <w:tcW w:w="8977" w:type="dxa"/>
            <w:gridSpan w:val="2"/>
            <w:shd w:val="clear" w:color="auto" w:fill="C7E0DF"/>
          </w:tcPr>
          <w:p w14:paraId="24765F70" w14:textId="1BAE78E8" w:rsidR="00CA3D12" w:rsidRPr="00D956CA" w:rsidRDefault="00CA3D12" w:rsidP="009D7A7B">
            <w:pPr>
              <w:spacing w:before="0" w:after="0"/>
              <w:rPr>
                <w:rFonts w:ascii="Aptos" w:hAnsi="Aptos" w:cs="Calibri"/>
                <w:sz w:val="20"/>
                <w:szCs w:val="20"/>
                <w:lang w:val="en-GB" w:eastAsia="en-GB"/>
              </w:rPr>
            </w:pPr>
            <w:r w:rsidRPr="00D956CA">
              <w:rPr>
                <w:rFonts w:ascii="Aptos" w:hAnsi="Aptos" w:cstheme="minorHAnsi"/>
                <w:b/>
                <w:bCs/>
                <w:i/>
                <w:iCs/>
                <w:w w:val="105"/>
                <w:szCs w:val="22"/>
                <w:lang w:eastAsia="en-GB"/>
              </w:rPr>
              <w:t>Please provide the following information:</w:t>
            </w:r>
          </w:p>
        </w:tc>
      </w:tr>
      <w:tr w:rsidR="002A224A" w:rsidRPr="00D956CA" w14:paraId="569A8CD7" w14:textId="77777777" w:rsidTr="00E93860">
        <w:tc>
          <w:tcPr>
            <w:tcW w:w="4488" w:type="dxa"/>
            <w:shd w:val="clear" w:color="auto" w:fill="E9F3F3"/>
            <w:vAlign w:val="center"/>
          </w:tcPr>
          <w:p w14:paraId="3B953C4F" w14:textId="7B890E9C" w:rsidR="002A224A" w:rsidRPr="00D956CA" w:rsidRDefault="002A224A" w:rsidP="00E93860">
            <w:pPr>
              <w:spacing w:before="0" w:after="0"/>
              <w:jc w:val="right"/>
              <w:rPr>
                <w:rFonts w:ascii="Aptos" w:hAnsi="Aptos" w:cs="Calibri"/>
                <w:sz w:val="20"/>
                <w:szCs w:val="20"/>
                <w:lang w:val="en-GB" w:eastAsia="en-GB"/>
              </w:rPr>
            </w:pPr>
            <w:r w:rsidRPr="00D956CA">
              <w:rPr>
                <w:rFonts w:ascii="Aptos" w:hAnsi="Aptos"/>
                <w:i/>
                <w:iCs/>
                <w:szCs w:val="22"/>
              </w:rPr>
              <w:t>Type of Specified Information (copy and complete this table for multiple types of Specified Information):</w:t>
            </w:r>
          </w:p>
        </w:tc>
        <w:tc>
          <w:tcPr>
            <w:tcW w:w="4489" w:type="dxa"/>
            <w:vAlign w:val="center"/>
          </w:tcPr>
          <w:p w14:paraId="67377BF0" w14:textId="62EE043B" w:rsidR="002A224A" w:rsidRPr="00D956CA" w:rsidRDefault="00B913D1" w:rsidP="002112F9">
            <w:pPr>
              <w:spacing w:before="0" w:after="0"/>
              <w:jc w:val="both"/>
              <w:rPr>
                <w:rFonts w:ascii="Aptos" w:hAnsi="Aptos" w:cs="Calibri"/>
                <w:color w:val="0D0D0D" w:themeColor="text1" w:themeTint="F2"/>
                <w:sz w:val="20"/>
                <w:szCs w:val="20"/>
                <w:lang w:val="en-GB" w:eastAsia="en-GB"/>
              </w:rPr>
            </w:pPr>
            <w:r w:rsidRPr="00D956CA">
              <w:rPr>
                <w:rFonts w:ascii="Aptos" w:hAnsi="Aptos" w:cstheme="minorHAnsi"/>
                <w:color w:val="0D0D0D" w:themeColor="text1" w:themeTint="F2"/>
                <w:szCs w:val="22"/>
              </w:rPr>
              <w:t>Information relating to a Payment Account held by the customer at another financial institution</w:t>
            </w:r>
          </w:p>
        </w:tc>
      </w:tr>
      <w:tr w:rsidR="002A224A" w:rsidRPr="00D956CA" w14:paraId="48F5C669" w14:textId="77777777" w:rsidTr="00E93860">
        <w:tc>
          <w:tcPr>
            <w:tcW w:w="4488" w:type="dxa"/>
            <w:shd w:val="clear" w:color="auto" w:fill="E9F3F3"/>
            <w:vAlign w:val="center"/>
          </w:tcPr>
          <w:p w14:paraId="0219E81B" w14:textId="54025DD9" w:rsidR="002A224A" w:rsidRPr="00D956CA" w:rsidRDefault="002A224A" w:rsidP="00E93860">
            <w:pPr>
              <w:spacing w:before="0" w:after="0"/>
              <w:jc w:val="right"/>
              <w:rPr>
                <w:rFonts w:ascii="Aptos" w:hAnsi="Aptos" w:cs="Calibri"/>
                <w:sz w:val="20"/>
                <w:szCs w:val="20"/>
                <w:lang w:val="en-GB" w:eastAsia="en-GB"/>
              </w:rPr>
            </w:pPr>
            <w:r w:rsidRPr="00D956CA">
              <w:rPr>
                <w:rFonts w:ascii="Aptos" w:hAnsi="Aptos" w:cstheme="minorHAnsi"/>
                <w:i/>
                <w:iCs/>
                <w:szCs w:val="22"/>
              </w:rPr>
              <w:t>Projected number of clients providing this Specified Information at the end of your first full year of trading:</w:t>
            </w:r>
          </w:p>
        </w:tc>
        <w:tc>
          <w:tcPr>
            <w:tcW w:w="4489" w:type="dxa"/>
            <w:vAlign w:val="center"/>
          </w:tcPr>
          <w:p w14:paraId="36E9F8AD" w14:textId="77777777" w:rsidR="002A224A" w:rsidRPr="00D956CA" w:rsidRDefault="002A224A" w:rsidP="002112F9">
            <w:pPr>
              <w:spacing w:before="0" w:after="0"/>
              <w:jc w:val="both"/>
              <w:rPr>
                <w:rFonts w:ascii="Aptos" w:hAnsi="Aptos" w:cs="Calibri"/>
                <w:sz w:val="20"/>
                <w:szCs w:val="20"/>
                <w:lang w:val="en-GB" w:eastAsia="en-GB"/>
              </w:rPr>
            </w:pPr>
          </w:p>
        </w:tc>
      </w:tr>
      <w:tr w:rsidR="002A224A" w:rsidRPr="00D956CA" w14:paraId="35DF8FC7" w14:textId="77777777" w:rsidTr="00E93860">
        <w:tc>
          <w:tcPr>
            <w:tcW w:w="4488" w:type="dxa"/>
            <w:shd w:val="clear" w:color="auto" w:fill="E9F3F3"/>
            <w:vAlign w:val="center"/>
          </w:tcPr>
          <w:p w14:paraId="17C99884" w14:textId="79D72C50" w:rsidR="002A224A" w:rsidRPr="00D956CA" w:rsidRDefault="002A224A" w:rsidP="00E93860">
            <w:pPr>
              <w:spacing w:before="0" w:after="0"/>
              <w:jc w:val="right"/>
              <w:rPr>
                <w:rFonts w:ascii="Aptos" w:hAnsi="Aptos" w:cs="Calibri"/>
                <w:sz w:val="20"/>
                <w:szCs w:val="20"/>
                <w:lang w:val="en-GB" w:eastAsia="en-GB"/>
              </w:rPr>
            </w:pPr>
            <w:r w:rsidRPr="00D956CA">
              <w:rPr>
                <w:rFonts w:ascii="Aptos" w:hAnsi="Aptos" w:cstheme="minorHAnsi"/>
                <w:i/>
                <w:iCs/>
                <w:szCs w:val="22"/>
              </w:rPr>
              <w:t>Projected revenue from Specified Information to the end of year one:</w:t>
            </w:r>
          </w:p>
        </w:tc>
        <w:tc>
          <w:tcPr>
            <w:tcW w:w="4489" w:type="dxa"/>
            <w:vAlign w:val="center"/>
          </w:tcPr>
          <w:p w14:paraId="2BECC8C9" w14:textId="77777777" w:rsidR="002A224A" w:rsidRPr="00D956CA" w:rsidRDefault="002A224A" w:rsidP="002112F9">
            <w:pPr>
              <w:spacing w:before="0" w:after="0"/>
              <w:jc w:val="both"/>
              <w:rPr>
                <w:rFonts w:ascii="Aptos" w:hAnsi="Aptos" w:cs="Calibri"/>
                <w:sz w:val="20"/>
                <w:szCs w:val="20"/>
                <w:lang w:val="en-GB" w:eastAsia="en-GB"/>
              </w:rPr>
            </w:pPr>
          </w:p>
        </w:tc>
      </w:tr>
      <w:tr w:rsidR="002A224A" w:rsidRPr="00D956CA" w14:paraId="0E93D1AB" w14:textId="77777777" w:rsidTr="00E93860">
        <w:tc>
          <w:tcPr>
            <w:tcW w:w="4488" w:type="dxa"/>
            <w:shd w:val="clear" w:color="auto" w:fill="E9F3F3"/>
            <w:vAlign w:val="center"/>
          </w:tcPr>
          <w:p w14:paraId="5C9B8714" w14:textId="4ECBFB23" w:rsidR="002A224A" w:rsidRPr="00D956CA" w:rsidRDefault="002A224A" w:rsidP="00E93860">
            <w:pPr>
              <w:spacing w:before="0" w:after="0"/>
              <w:jc w:val="right"/>
              <w:rPr>
                <w:rFonts w:ascii="Aptos" w:hAnsi="Aptos" w:cs="Calibri"/>
                <w:sz w:val="20"/>
                <w:szCs w:val="20"/>
                <w:lang w:val="en-GB" w:eastAsia="en-GB"/>
              </w:rPr>
            </w:pPr>
            <w:r w:rsidRPr="00D956CA">
              <w:rPr>
                <w:rFonts w:ascii="Aptos" w:hAnsi="Aptos" w:cstheme="minorHAnsi"/>
                <w:i/>
                <w:iCs/>
                <w:szCs w:val="22"/>
              </w:rPr>
              <w:t>Targeted jurisdiction(s):</w:t>
            </w:r>
          </w:p>
        </w:tc>
        <w:tc>
          <w:tcPr>
            <w:tcW w:w="4489" w:type="dxa"/>
            <w:vAlign w:val="center"/>
          </w:tcPr>
          <w:p w14:paraId="5599F689" w14:textId="77777777" w:rsidR="002A224A" w:rsidRPr="00D956CA" w:rsidRDefault="002A224A" w:rsidP="002112F9">
            <w:pPr>
              <w:spacing w:before="0" w:after="0"/>
              <w:jc w:val="both"/>
              <w:rPr>
                <w:rFonts w:ascii="Aptos" w:hAnsi="Aptos" w:cs="Calibri"/>
                <w:sz w:val="20"/>
                <w:szCs w:val="20"/>
                <w:lang w:val="en-GB" w:eastAsia="en-GB"/>
              </w:rPr>
            </w:pPr>
          </w:p>
        </w:tc>
      </w:tr>
      <w:tr w:rsidR="002A224A" w:rsidRPr="00D956CA" w14:paraId="652D5A83" w14:textId="77777777" w:rsidTr="00E93860">
        <w:tc>
          <w:tcPr>
            <w:tcW w:w="4488" w:type="dxa"/>
            <w:shd w:val="clear" w:color="auto" w:fill="E9F3F3"/>
            <w:vAlign w:val="center"/>
          </w:tcPr>
          <w:p w14:paraId="57DF562D" w14:textId="026E5425" w:rsidR="002A224A" w:rsidRPr="00D956CA" w:rsidRDefault="002A224A" w:rsidP="00E93860">
            <w:pPr>
              <w:spacing w:before="0" w:after="0"/>
              <w:jc w:val="right"/>
              <w:rPr>
                <w:rFonts w:ascii="Aptos" w:hAnsi="Aptos" w:cs="Calibri"/>
                <w:sz w:val="20"/>
                <w:szCs w:val="20"/>
                <w:lang w:val="en-GB" w:eastAsia="en-GB"/>
              </w:rPr>
            </w:pPr>
            <w:r w:rsidRPr="00D956CA">
              <w:rPr>
                <w:rFonts w:ascii="Aptos" w:hAnsi="Aptos" w:cstheme="minorHAnsi"/>
                <w:i/>
                <w:iCs/>
                <w:szCs w:val="22"/>
              </w:rPr>
              <w:t>Expected Primary Financial Institution(s):</w:t>
            </w:r>
          </w:p>
        </w:tc>
        <w:tc>
          <w:tcPr>
            <w:tcW w:w="4489" w:type="dxa"/>
            <w:vAlign w:val="center"/>
          </w:tcPr>
          <w:p w14:paraId="2DF9DA02" w14:textId="77777777" w:rsidR="002A224A" w:rsidRPr="00D956CA" w:rsidRDefault="002A224A" w:rsidP="002112F9">
            <w:pPr>
              <w:spacing w:before="0" w:after="0"/>
              <w:jc w:val="both"/>
              <w:rPr>
                <w:rFonts w:ascii="Aptos" w:hAnsi="Aptos" w:cs="Calibri"/>
                <w:sz w:val="20"/>
                <w:szCs w:val="20"/>
                <w:lang w:val="en-GB" w:eastAsia="en-GB"/>
              </w:rPr>
            </w:pPr>
          </w:p>
        </w:tc>
      </w:tr>
      <w:tr w:rsidR="002A224A" w:rsidRPr="00D956CA" w14:paraId="5E8463B4" w14:textId="77777777" w:rsidTr="00E93860">
        <w:tc>
          <w:tcPr>
            <w:tcW w:w="4488" w:type="dxa"/>
            <w:shd w:val="clear" w:color="auto" w:fill="E9F3F3"/>
            <w:vAlign w:val="center"/>
          </w:tcPr>
          <w:p w14:paraId="17F640FD" w14:textId="5D9ECE88" w:rsidR="002A224A" w:rsidRPr="00D956CA" w:rsidRDefault="002A224A" w:rsidP="00E93860">
            <w:pPr>
              <w:spacing w:before="0" w:after="0"/>
              <w:jc w:val="right"/>
              <w:rPr>
                <w:rFonts w:ascii="Aptos" w:hAnsi="Aptos" w:cs="Calibri"/>
                <w:sz w:val="20"/>
                <w:szCs w:val="20"/>
                <w:lang w:val="en-GB" w:eastAsia="en-GB"/>
              </w:rPr>
            </w:pPr>
            <w:r w:rsidRPr="00D956CA">
              <w:rPr>
                <w:rFonts w:ascii="Aptos" w:hAnsi="Aptos" w:cstheme="minorHAnsi"/>
                <w:i/>
                <w:iCs/>
                <w:szCs w:val="22"/>
              </w:rPr>
              <w:t xml:space="preserve">Whether you intend to provide technical services to other </w:t>
            </w:r>
            <w:proofErr w:type="gramStart"/>
            <w:r w:rsidRPr="00D956CA">
              <w:rPr>
                <w:rFonts w:ascii="Aptos" w:hAnsi="Aptos" w:cstheme="minorHAnsi"/>
                <w:i/>
                <w:iCs/>
                <w:szCs w:val="22"/>
              </w:rPr>
              <w:t>Third Party</w:t>
            </w:r>
            <w:proofErr w:type="gramEnd"/>
            <w:r w:rsidRPr="00D956CA">
              <w:rPr>
                <w:rFonts w:ascii="Aptos" w:hAnsi="Aptos" w:cstheme="minorHAnsi"/>
                <w:i/>
                <w:iCs/>
                <w:szCs w:val="22"/>
              </w:rPr>
              <w:t xml:space="preserve"> Providers in relation to Specified Information:</w:t>
            </w:r>
          </w:p>
        </w:tc>
        <w:tc>
          <w:tcPr>
            <w:tcW w:w="4489" w:type="dxa"/>
            <w:vAlign w:val="center"/>
          </w:tcPr>
          <w:p w14:paraId="5D27E4E1" w14:textId="6EDB6ADC" w:rsidR="002A224A" w:rsidRPr="00D956CA" w:rsidRDefault="002A224A" w:rsidP="002112F9">
            <w:pPr>
              <w:spacing w:before="0" w:after="0"/>
              <w:jc w:val="both"/>
              <w:rPr>
                <w:rFonts w:ascii="Aptos" w:hAnsi="Aptos" w:cs="Calibri"/>
                <w:sz w:val="20"/>
                <w:szCs w:val="20"/>
                <w:lang w:val="en-GB" w:eastAsia="en-GB"/>
              </w:rPr>
            </w:pPr>
          </w:p>
        </w:tc>
      </w:tr>
      <w:tr w:rsidR="00F2020D" w:rsidRPr="00D956CA" w14:paraId="74A7026B" w14:textId="77777777" w:rsidTr="00E93860">
        <w:tc>
          <w:tcPr>
            <w:tcW w:w="4488" w:type="dxa"/>
            <w:shd w:val="clear" w:color="auto" w:fill="E9F3F3"/>
            <w:vAlign w:val="center"/>
          </w:tcPr>
          <w:p w14:paraId="17F1D3AC" w14:textId="30660F00" w:rsidR="00F2020D" w:rsidRPr="00D956CA" w:rsidRDefault="00F2020D" w:rsidP="00F2020D">
            <w:pPr>
              <w:spacing w:before="0" w:after="0"/>
              <w:jc w:val="right"/>
              <w:rPr>
                <w:rFonts w:ascii="Aptos" w:hAnsi="Aptos" w:cs="Calibri"/>
                <w:sz w:val="20"/>
                <w:szCs w:val="20"/>
                <w:lang w:val="en-GB" w:eastAsia="en-GB"/>
              </w:rPr>
            </w:pPr>
            <w:r w:rsidRPr="00D956CA">
              <w:rPr>
                <w:rFonts w:ascii="Aptos" w:hAnsi="Aptos" w:cstheme="minorHAnsi"/>
                <w:i/>
                <w:iCs/>
                <w:szCs w:val="22"/>
              </w:rPr>
              <w:t>Whether you intend to sign a contract with the Primary Financial Institution(s) for accessing, processing or transferring the Specified Information:</w:t>
            </w:r>
          </w:p>
        </w:tc>
        <w:tc>
          <w:tcPr>
            <w:tcW w:w="4489" w:type="dxa"/>
            <w:vAlign w:val="center"/>
          </w:tcPr>
          <w:p w14:paraId="33523AD0" w14:textId="64ED7100" w:rsidR="00F2020D" w:rsidRPr="00D956CA" w:rsidRDefault="009E4F9B" w:rsidP="00F2020D">
            <w:pPr>
              <w:spacing w:before="0" w:after="0"/>
              <w:jc w:val="both"/>
              <w:rPr>
                <w:rFonts w:ascii="Aptos" w:hAnsi="Aptos" w:cs="Calibri"/>
                <w:sz w:val="20"/>
                <w:szCs w:val="20"/>
                <w:lang w:val="en-GB" w:eastAsia="en-GB"/>
              </w:rPr>
            </w:pPr>
            <w:sdt>
              <w:sdtPr>
                <w:rPr>
                  <w:rFonts w:ascii="Aptos" w:eastAsia="MS Gothic" w:hAnsi="Aptos" w:cs="Calibri"/>
                  <w:spacing w:val="-1"/>
                  <w:szCs w:val="22"/>
                </w:rPr>
                <w:id w:val="-1135411840"/>
                <w14:checkbox>
                  <w14:checked w14:val="0"/>
                  <w14:checkedState w14:val="2612" w14:font="MS Gothic"/>
                  <w14:uncheckedState w14:val="2610" w14:font="MS Gothic"/>
                </w14:checkbox>
              </w:sdtPr>
              <w:sdtEndPr/>
              <w:sdtContent>
                <w:r w:rsidR="00F2020D" w:rsidRPr="00D956CA">
                  <w:rPr>
                    <w:rFonts w:ascii="Aptos" w:eastAsia="MS Gothic" w:hAnsi="Aptos" w:cs="Calibri"/>
                    <w:spacing w:val="-1"/>
                    <w:szCs w:val="22"/>
                  </w:rPr>
                  <w:t>☐</w:t>
                </w:r>
              </w:sdtContent>
            </w:sdt>
            <w:r w:rsidR="00F2020D" w:rsidRPr="00D956CA">
              <w:rPr>
                <w:rFonts w:ascii="Aptos" w:eastAsia="MS Gothic" w:hAnsi="Aptos" w:cs="Calibri"/>
                <w:spacing w:val="-1"/>
                <w:szCs w:val="22"/>
              </w:rPr>
              <w:t xml:space="preserve"> Yes         </w:t>
            </w:r>
            <w:sdt>
              <w:sdtPr>
                <w:rPr>
                  <w:rFonts w:ascii="Aptos" w:eastAsia="MS Gothic" w:hAnsi="Aptos" w:cs="Calibri"/>
                  <w:spacing w:val="-1"/>
                  <w:szCs w:val="22"/>
                </w:rPr>
                <w:id w:val="1941097263"/>
                <w14:checkbox>
                  <w14:checked w14:val="0"/>
                  <w14:checkedState w14:val="2612" w14:font="MS Gothic"/>
                  <w14:uncheckedState w14:val="2610" w14:font="MS Gothic"/>
                </w14:checkbox>
              </w:sdtPr>
              <w:sdtEndPr/>
              <w:sdtContent>
                <w:r w:rsidR="00F2020D" w:rsidRPr="00D956CA">
                  <w:rPr>
                    <w:rFonts w:ascii="Aptos" w:eastAsia="MS Gothic" w:hAnsi="Aptos" w:cs="Calibri"/>
                    <w:spacing w:val="-1"/>
                    <w:szCs w:val="22"/>
                  </w:rPr>
                  <w:t>☐</w:t>
                </w:r>
              </w:sdtContent>
            </w:sdt>
            <w:r w:rsidR="00F2020D" w:rsidRPr="00D956CA">
              <w:rPr>
                <w:rFonts w:ascii="Aptos" w:eastAsia="MS Gothic" w:hAnsi="Aptos" w:cs="Calibri"/>
                <w:spacing w:val="-1"/>
                <w:szCs w:val="22"/>
              </w:rPr>
              <w:t xml:space="preserve"> </w:t>
            </w:r>
            <w:r w:rsidR="00F2020D" w:rsidRPr="00D956CA">
              <w:rPr>
                <w:rFonts w:ascii="Aptos" w:eastAsia="MS Gothic" w:hAnsi="Aptos" w:cs="MS Gothic"/>
                <w:szCs w:val="22"/>
              </w:rPr>
              <w:t>No</w:t>
            </w:r>
          </w:p>
        </w:tc>
      </w:tr>
      <w:tr w:rsidR="002A224A" w:rsidRPr="00D956CA" w14:paraId="5594572F" w14:textId="77777777" w:rsidTr="00BD02AF">
        <w:trPr>
          <w:trHeight w:val="643"/>
        </w:trPr>
        <w:tc>
          <w:tcPr>
            <w:tcW w:w="4488" w:type="dxa"/>
            <w:shd w:val="clear" w:color="auto" w:fill="E9F3F3"/>
            <w:vAlign w:val="center"/>
          </w:tcPr>
          <w:p w14:paraId="64BAB2D4" w14:textId="37B927F5" w:rsidR="002A224A" w:rsidRPr="00D956CA" w:rsidRDefault="002A224A" w:rsidP="00E93860">
            <w:pPr>
              <w:spacing w:before="0" w:after="160" w:line="259" w:lineRule="auto"/>
              <w:jc w:val="right"/>
              <w:rPr>
                <w:rFonts w:ascii="Aptos" w:hAnsi="Aptos" w:cstheme="minorHAnsi"/>
                <w:i/>
                <w:iCs/>
                <w:szCs w:val="22"/>
                <w:lang w:eastAsia="en-GB"/>
              </w:rPr>
            </w:pPr>
            <w:r w:rsidRPr="00D956CA">
              <w:rPr>
                <w:rFonts w:ascii="Aptos" w:hAnsi="Aptos" w:cstheme="minorHAnsi"/>
                <w:i/>
                <w:iCs/>
                <w:szCs w:val="22"/>
                <w:lang w:eastAsia="en-GB"/>
              </w:rPr>
              <w:t>If yes, please provide details of the Primary Financial Institution(s) (Name, Address, Regulator)</w:t>
            </w:r>
          </w:p>
        </w:tc>
        <w:tc>
          <w:tcPr>
            <w:tcW w:w="4489" w:type="dxa"/>
            <w:vAlign w:val="center"/>
          </w:tcPr>
          <w:p w14:paraId="696B5477" w14:textId="77777777" w:rsidR="002A224A" w:rsidRPr="00D956CA" w:rsidRDefault="002A224A" w:rsidP="002112F9">
            <w:pPr>
              <w:spacing w:before="0" w:after="0"/>
              <w:jc w:val="both"/>
              <w:rPr>
                <w:rFonts w:ascii="Aptos" w:hAnsi="Aptos" w:cs="Calibri"/>
                <w:sz w:val="20"/>
                <w:szCs w:val="20"/>
                <w:lang w:val="en-GB" w:eastAsia="en-GB"/>
              </w:rPr>
            </w:pPr>
          </w:p>
        </w:tc>
      </w:tr>
      <w:tr w:rsidR="00F2020D" w:rsidRPr="00D956CA" w14:paraId="6F7D4CAF" w14:textId="77777777" w:rsidTr="00E93860">
        <w:tc>
          <w:tcPr>
            <w:tcW w:w="4488" w:type="dxa"/>
            <w:shd w:val="clear" w:color="auto" w:fill="E9F3F3"/>
            <w:vAlign w:val="center"/>
          </w:tcPr>
          <w:p w14:paraId="36E18CE0" w14:textId="60E6A9EA" w:rsidR="00F2020D" w:rsidRPr="00D956CA" w:rsidRDefault="00F2020D" w:rsidP="00F2020D">
            <w:pPr>
              <w:spacing w:before="0" w:after="0"/>
              <w:jc w:val="right"/>
              <w:rPr>
                <w:rFonts w:ascii="Aptos" w:hAnsi="Aptos" w:cs="Calibri"/>
                <w:sz w:val="20"/>
                <w:szCs w:val="20"/>
                <w:lang w:val="en-GB" w:eastAsia="en-GB"/>
              </w:rPr>
            </w:pPr>
            <w:r w:rsidRPr="00D956CA">
              <w:rPr>
                <w:rFonts w:ascii="Aptos" w:hAnsi="Aptos" w:cstheme="minorHAnsi"/>
                <w:i/>
                <w:iCs/>
                <w:szCs w:val="22"/>
              </w:rPr>
              <w:t>Whether Client Assets or Relevant Money are held or controlled through another Regulated Activity, alongside providing Third Party Services:</w:t>
            </w:r>
          </w:p>
        </w:tc>
        <w:tc>
          <w:tcPr>
            <w:tcW w:w="4489" w:type="dxa"/>
            <w:vAlign w:val="center"/>
          </w:tcPr>
          <w:p w14:paraId="05E64F4F" w14:textId="738B3B7B" w:rsidR="00F2020D" w:rsidRPr="00D956CA" w:rsidRDefault="009E4F9B" w:rsidP="00F2020D">
            <w:pPr>
              <w:spacing w:before="0" w:after="0"/>
              <w:jc w:val="both"/>
              <w:rPr>
                <w:rFonts w:ascii="Aptos" w:hAnsi="Aptos" w:cs="Calibri"/>
                <w:sz w:val="20"/>
                <w:szCs w:val="20"/>
                <w:lang w:val="en-GB" w:eastAsia="en-GB"/>
              </w:rPr>
            </w:pPr>
            <w:sdt>
              <w:sdtPr>
                <w:rPr>
                  <w:rFonts w:ascii="Aptos" w:eastAsia="MS Gothic" w:hAnsi="Aptos" w:cs="Calibri"/>
                  <w:spacing w:val="-1"/>
                  <w:szCs w:val="22"/>
                </w:rPr>
                <w:id w:val="980503052"/>
                <w14:checkbox>
                  <w14:checked w14:val="0"/>
                  <w14:checkedState w14:val="2612" w14:font="MS Gothic"/>
                  <w14:uncheckedState w14:val="2610" w14:font="MS Gothic"/>
                </w14:checkbox>
              </w:sdtPr>
              <w:sdtEndPr/>
              <w:sdtContent>
                <w:r w:rsidR="00F2020D" w:rsidRPr="00D956CA">
                  <w:rPr>
                    <w:rFonts w:ascii="Aptos" w:eastAsia="MS Gothic" w:hAnsi="Aptos" w:cs="Calibri"/>
                    <w:spacing w:val="-1"/>
                    <w:szCs w:val="22"/>
                  </w:rPr>
                  <w:t>☐</w:t>
                </w:r>
              </w:sdtContent>
            </w:sdt>
            <w:r w:rsidR="00F2020D" w:rsidRPr="00D956CA">
              <w:rPr>
                <w:rFonts w:ascii="Aptos" w:eastAsia="MS Gothic" w:hAnsi="Aptos" w:cs="Calibri"/>
                <w:spacing w:val="-1"/>
                <w:szCs w:val="22"/>
              </w:rPr>
              <w:t xml:space="preserve"> Yes         </w:t>
            </w:r>
            <w:sdt>
              <w:sdtPr>
                <w:rPr>
                  <w:rFonts w:ascii="Aptos" w:eastAsia="MS Gothic" w:hAnsi="Aptos" w:cs="Calibri"/>
                  <w:spacing w:val="-1"/>
                  <w:szCs w:val="22"/>
                </w:rPr>
                <w:id w:val="214165657"/>
                <w14:checkbox>
                  <w14:checked w14:val="0"/>
                  <w14:checkedState w14:val="2612" w14:font="MS Gothic"/>
                  <w14:uncheckedState w14:val="2610" w14:font="MS Gothic"/>
                </w14:checkbox>
              </w:sdtPr>
              <w:sdtEndPr/>
              <w:sdtContent>
                <w:r w:rsidR="00F2020D" w:rsidRPr="00D956CA">
                  <w:rPr>
                    <w:rFonts w:ascii="Aptos" w:eastAsia="MS Gothic" w:hAnsi="Aptos" w:cs="Calibri"/>
                    <w:spacing w:val="-1"/>
                    <w:szCs w:val="22"/>
                  </w:rPr>
                  <w:t>☐</w:t>
                </w:r>
              </w:sdtContent>
            </w:sdt>
            <w:r w:rsidR="00F2020D" w:rsidRPr="00D956CA">
              <w:rPr>
                <w:rFonts w:ascii="Aptos" w:eastAsia="MS Gothic" w:hAnsi="Aptos" w:cs="Calibri"/>
                <w:spacing w:val="-1"/>
                <w:szCs w:val="22"/>
              </w:rPr>
              <w:t xml:space="preserve"> </w:t>
            </w:r>
            <w:r w:rsidR="00F2020D" w:rsidRPr="00D956CA">
              <w:rPr>
                <w:rFonts w:ascii="Aptos" w:eastAsia="MS Gothic" w:hAnsi="Aptos" w:cs="MS Gothic"/>
                <w:szCs w:val="22"/>
              </w:rPr>
              <w:t>No</w:t>
            </w:r>
          </w:p>
        </w:tc>
      </w:tr>
      <w:tr w:rsidR="002A224A" w:rsidRPr="00D956CA" w14:paraId="7C4481DC" w14:textId="77777777" w:rsidTr="00E93860">
        <w:tc>
          <w:tcPr>
            <w:tcW w:w="4488" w:type="dxa"/>
            <w:shd w:val="clear" w:color="auto" w:fill="E9F3F3"/>
            <w:vAlign w:val="center"/>
          </w:tcPr>
          <w:p w14:paraId="3D83F227" w14:textId="6DF1180C" w:rsidR="002A224A" w:rsidRPr="00D956CA" w:rsidRDefault="002A224A" w:rsidP="00E93860">
            <w:pPr>
              <w:spacing w:before="0" w:after="160" w:line="259" w:lineRule="auto"/>
              <w:jc w:val="right"/>
              <w:rPr>
                <w:rFonts w:ascii="Aptos" w:hAnsi="Aptos" w:cstheme="minorHAnsi"/>
                <w:i/>
                <w:iCs/>
                <w:szCs w:val="22"/>
                <w:lang w:eastAsia="en-GB"/>
              </w:rPr>
            </w:pPr>
            <w:r w:rsidRPr="00D956CA">
              <w:rPr>
                <w:rFonts w:ascii="Aptos" w:hAnsi="Aptos" w:cstheme="minorHAnsi"/>
                <w:i/>
                <w:iCs/>
                <w:szCs w:val="22"/>
                <w:lang w:eastAsia="en-GB"/>
              </w:rPr>
              <w:t xml:space="preserve">If yes, please provide details of the Regulated Activity arrangements that the Applicant will have in place to ensure that its clients comply with COB 14.1 and 14.2, in relation to the stated Specified Information </w:t>
            </w:r>
          </w:p>
        </w:tc>
        <w:tc>
          <w:tcPr>
            <w:tcW w:w="4489" w:type="dxa"/>
            <w:vAlign w:val="center"/>
          </w:tcPr>
          <w:p w14:paraId="09EDA0F5" w14:textId="77777777" w:rsidR="002A224A" w:rsidRPr="00D956CA" w:rsidRDefault="002A224A" w:rsidP="002112F9">
            <w:pPr>
              <w:spacing w:before="0" w:after="0"/>
              <w:jc w:val="both"/>
              <w:rPr>
                <w:rFonts w:ascii="Aptos" w:hAnsi="Aptos" w:cs="Calibri"/>
                <w:sz w:val="20"/>
                <w:szCs w:val="20"/>
                <w:lang w:val="en-GB" w:eastAsia="en-GB"/>
              </w:rPr>
            </w:pPr>
          </w:p>
        </w:tc>
      </w:tr>
      <w:tr w:rsidR="00301C45" w:rsidRPr="00D956CA" w14:paraId="3BCFE0A1" w14:textId="77777777" w:rsidTr="00E93860">
        <w:tc>
          <w:tcPr>
            <w:tcW w:w="4488" w:type="dxa"/>
            <w:shd w:val="clear" w:color="auto" w:fill="E9F3F3"/>
            <w:vAlign w:val="center"/>
          </w:tcPr>
          <w:p w14:paraId="6B36D13A" w14:textId="24E22FE2" w:rsidR="00301C45" w:rsidRPr="00D956CA" w:rsidRDefault="002112F9" w:rsidP="00E93860">
            <w:pPr>
              <w:spacing w:before="0" w:after="0"/>
              <w:jc w:val="right"/>
              <w:rPr>
                <w:rFonts w:ascii="Aptos" w:hAnsi="Aptos" w:cstheme="minorHAnsi"/>
                <w:i/>
                <w:iCs/>
                <w:szCs w:val="22"/>
              </w:rPr>
            </w:pPr>
            <w:r w:rsidRPr="00D956CA">
              <w:rPr>
                <w:rFonts w:ascii="Aptos" w:hAnsi="Aptos" w:cstheme="minorHAnsi"/>
                <w:i/>
                <w:iCs/>
                <w:szCs w:val="22"/>
              </w:rPr>
              <w:t>Type of Specified Information:</w:t>
            </w:r>
          </w:p>
        </w:tc>
        <w:tc>
          <w:tcPr>
            <w:tcW w:w="4489" w:type="dxa"/>
            <w:vAlign w:val="center"/>
          </w:tcPr>
          <w:p w14:paraId="31058519" w14:textId="0FA1BB62" w:rsidR="00301C45" w:rsidRPr="00D956CA" w:rsidRDefault="002B4955" w:rsidP="002112F9">
            <w:pPr>
              <w:spacing w:before="0" w:after="0"/>
              <w:jc w:val="both"/>
              <w:rPr>
                <w:rFonts w:ascii="Aptos" w:hAnsi="Aptos" w:cs="Calibri"/>
                <w:color w:val="0D0D0D" w:themeColor="text1" w:themeTint="F2"/>
                <w:sz w:val="20"/>
                <w:szCs w:val="20"/>
                <w:lang w:val="en-GB" w:eastAsia="en-GB"/>
              </w:rPr>
            </w:pPr>
            <w:r w:rsidRPr="00D956CA">
              <w:rPr>
                <w:rFonts w:ascii="Aptos" w:hAnsi="Aptos" w:cstheme="minorHAnsi"/>
                <w:color w:val="0D0D0D" w:themeColor="text1" w:themeTint="F2"/>
                <w:szCs w:val="22"/>
              </w:rPr>
              <w:t>Information required to initiate a Payment Transaction on behalf of the customer with respect to a Payment Account held by the customer at another financial institution</w:t>
            </w:r>
          </w:p>
        </w:tc>
      </w:tr>
      <w:tr w:rsidR="00F2020D" w:rsidRPr="00D956CA" w14:paraId="379E163A" w14:textId="77777777" w:rsidTr="007B793C">
        <w:tc>
          <w:tcPr>
            <w:tcW w:w="4488" w:type="dxa"/>
            <w:shd w:val="clear" w:color="auto" w:fill="E9F3F3"/>
          </w:tcPr>
          <w:p w14:paraId="79CDE88B" w14:textId="51AACC09" w:rsidR="00F2020D" w:rsidRPr="00D956CA" w:rsidRDefault="00F2020D" w:rsidP="00F2020D">
            <w:pPr>
              <w:spacing w:before="0" w:after="0"/>
              <w:jc w:val="right"/>
              <w:rPr>
                <w:rFonts w:ascii="Aptos" w:hAnsi="Aptos" w:cstheme="minorHAnsi"/>
                <w:i/>
                <w:iCs/>
                <w:szCs w:val="22"/>
              </w:rPr>
            </w:pPr>
            <w:r w:rsidRPr="00D956CA">
              <w:rPr>
                <w:rFonts w:ascii="Aptos" w:hAnsi="Aptos" w:cstheme="minorHAnsi"/>
                <w:i/>
                <w:iCs/>
                <w:szCs w:val="22"/>
              </w:rPr>
              <w:t>Projected number of clients providing this Specified Information at the end of your first full year of trading:</w:t>
            </w:r>
          </w:p>
        </w:tc>
        <w:tc>
          <w:tcPr>
            <w:tcW w:w="4489" w:type="dxa"/>
            <w:vAlign w:val="center"/>
          </w:tcPr>
          <w:p w14:paraId="6B5F070B" w14:textId="77777777" w:rsidR="00F2020D" w:rsidRPr="00D956CA" w:rsidRDefault="00F2020D" w:rsidP="00F2020D">
            <w:pPr>
              <w:spacing w:before="0" w:after="0"/>
              <w:jc w:val="both"/>
              <w:rPr>
                <w:rFonts w:ascii="Aptos" w:hAnsi="Aptos" w:cstheme="minorHAnsi"/>
                <w:color w:val="1F4F69" w:themeColor="accent1" w:themeShade="80"/>
                <w:szCs w:val="22"/>
              </w:rPr>
            </w:pPr>
          </w:p>
        </w:tc>
      </w:tr>
      <w:tr w:rsidR="00F2020D" w:rsidRPr="00D956CA" w14:paraId="3EB2AA7E" w14:textId="77777777" w:rsidTr="007B793C">
        <w:tc>
          <w:tcPr>
            <w:tcW w:w="4488" w:type="dxa"/>
            <w:shd w:val="clear" w:color="auto" w:fill="E9F3F3"/>
          </w:tcPr>
          <w:p w14:paraId="46C771D5" w14:textId="20625BB3" w:rsidR="00F2020D" w:rsidRPr="00D956CA" w:rsidRDefault="00F2020D" w:rsidP="00F2020D">
            <w:pPr>
              <w:spacing w:before="0" w:after="0"/>
              <w:jc w:val="right"/>
              <w:rPr>
                <w:rFonts w:ascii="Aptos" w:hAnsi="Aptos" w:cstheme="minorHAnsi"/>
                <w:i/>
                <w:iCs/>
                <w:szCs w:val="22"/>
              </w:rPr>
            </w:pPr>
            <w:r w:rsidRPr="00D956CA">
              <w:rPr>
                <w:rFonts w:ascii="Aptos" w:hAnsi="Aptos" w:cstheme="minorHAnsi"/>
                <w:i/>
                <w:iCs/>
                <w:szCs w:val="22"/>
              </w:rPr>
              <w:lastRenderedPageBreak/>
              <w:t>Projected revenue from Specified Information to the end of year one:</w:t>
            </w:r>
          </w:p>
        </w:tc>
        <w:tc>
          <w:tcPr>
            <w:tcW w:w="4489" w:type="dxa"/>
            <w:vAlign w:val="center"/>
          </w:tcPr>
          <w:p w14:paraId="6C66CC25" w14:textId="77777777" w:rsidR="00F2020D" w:rsidRPr="00D956CA" w:rsidRDefault="00F2020D" w:rsidP="00F2020D">
            <w:pPr>
              <w:spacing w:before="0" w:after="0"/>
              <w:jc w:val="both"/>
              <w:rPr>
                <w:rFonts w:ascii="Aptos" w:hAnsi="Aptos" w:cstheme="minorHAnsi"/>
                <w:color w:val="1F4F69" w:themeColor="accent1" w:themeShade="80"/>
                <w:szCs w:val="22"/>
              </w:rPr>
            </w:pPr>
          </w:p>
        </w:tc>
      </w:tr>
      <w:tr w:rsidR="00F2020D" w:rsidRPr="00D956CA" w14:paraId="773CBB6A" w14:textId="77777777" w:rsidTr="007B793C">
        <w:tc>
          <w:tcPr>
            <w:tcW w:w="4488" w:type="dxa"/>
            <w:shd w:val="clear" w:color="auto" w:fill="E9F3F3"/>
          </w:tcPr>
          <w:p w14:paraId="674371C6" w14:textId="7864A11D" w:rsidR="00F2020D" w:rsidRPr="00D956CA" w:rsidRDefault="00F2020D" w:rsidP="00F2020D">
            <w:pPr>
              <w:spacing w:before="0" w:after="0"/>
              <w:jc w:val="right"/>
              <w:rPr>
                <w:rFonts w:ascii="Aptos" w:hAnsi="Aptos" w:cstheme="minorHAnsi"/>
                <w:i/>
                <w:iCs/>
                <w:szCs w:val="22"/>
              </w:rPr>
            </w:pPr>
            <w:r w:rsidRPr="00D956CA">
              <w:rPr>
                <w:rFonts w:ascii="Aptos" w:hAnsi="Aptos" w:cstheme="minorHAnsi"/>
                <w:i/>
                <w:iCs/>
                <w:szCs w:val="22"/>
              </w:rPr>
              <w:t>Targeted jurisdiction(s):</w:t>
            </w:r>
          </w:p>
        </w:tc>
        <w:tc>
          <w:tcPr>
            <w:tcW w:w="4489" w:type="dxa"/>
            <w:vAlign w:val="center"/>
          </w:tcPr>
          <w:p w14:paraId="21709625" w14:textId="77777777" w:rsidR="00F2020D" w:rsidRPr="00D956CA" w:rsidRDefault="00F2020D" w:rsidP="00F2020D">
            <w:pPr>
              <w:spacing w:before="0" w:after="0"/>
              <w:jc w:val="both"/>
              <w:rPr>
                <w:rFonts w:ascii="Aptos" w:hAnsi="Aptos" w:cstheme="minorHAnsi"/>
                <w:color w:val="1F4F69" w:themeColor="accent1" w:themeShade="80"/>
                <w:szCs w:val="22"/>
              </w:rPr>
            </w:pPr>
          </w:p>
        </w:tc>
      </w:tr>
      <w:tr w:rsidR="00F2020D" w:rsidRPr="00D956CA" w14:paraId="15B4FFF4" w14:textId="77777777" w:rsidTr="007B793C">
        <w:tc>
          <w:tcPr>
            <w:tcW w:w="4488" w:type="dxa"/>
            <w:shd w:val="clear" w:color="auto" w:fill="E9F3F3"/>
          </w:tcPr>
          <w:p w14:paraId="6FEED7A0" w14:textId="4785D37D" w:rsidR="00F2020D" w:rsidRPr="00D956CA" w:rsidRDefault="00F2020D" w:rsidP="00F2020D">
            <w:pPr>
              <w:spacing w:before="0" w:after="0"/>
              <w:jc w:val="right"/>
              <w:rPr>
                <w:rFonts w:ascii="Aptos" w:hAnsi="Aptos" w:cstheme="minorHAnsi"/>
                <w:i/>
                <w:iCs/>
                <w:szCs w:val="22"/>
              </w:rPr>
            </w:pPr>
            <w:r w:rsidRPr="00D956CA">
              <w:rPr>
                <w:rFonts w:ascii="Aptos" w:hAnsi="Aptos" w:cstheme="minorHAnsi"/>
                <w:i/>
                <w:iCs/>
                <w:szCs w:val="22"/>
              </w:rPr>
              <w:t>Expected Primary Financial Institution(s):</w:t>
            </w:r>
          </w:p>
        </w:tc>
        <w:tc>
          <w:tcPr>
            <w:tcW w:w="4489" w:type="dxa"/>
            <w:vAlign w:val="center"/>
          </w:tcPr>
          <w:p w14:paraId="38D31AB9" w14:textId="77777777" w:rsidR="00F2020D" w:rsidRPr="00D956CA" w:rsidRDefault="00F2020D" w:rsidP="00F2020D">
            <w:pPr>
              <w:spacing w:before="0" w:after="0"/>
              <w:jc w:val="both"/>
              <w:rPr>
                <w:rFonts w:ascii="Aptos" w:hAnsi="Aptos" w:cstheme="minorHAnsi"/>
                <w:color w:val="1F4F69" w:themeColor="accent1" w:themeShade="80"/>
                <w:szCs w:val="22"/>
              </w:rPr>
            </w:pPr>
          </w:p>
        </w:tc>
      </w:tr>
      <w:tr w:rsidR="00F2020D" w:rsidRPr="00D956CA" w14:paraId="0746670D" w14:textId="77777777" w:rsidTr="007B793C">
        <w:tc>
          <w:tcPr>
            <w:tcW w:w="4488" w:type="dxa"/>
            <w:shd w:val="clear" w:color="auto" w:fill="E9F3F3"/>
          </w:tcPr>
          <w:p w14:paraId="5BCBF7D3" w14:textId="740F4949" w:rsidR="00F2020D" w:rsidRPr="00D956CA" w:rsidRDefault="00F2020D" w:rsidP="00F2020D">
            <w:pPr>
              <w:spacing w:before="0" w:after="0"/>
              <w:jc w:val="right"/>
              <w:rPr>
                <w:rFonts w:ascii="Aptos" w:hAnsi="Aptos" w:cstheme="minorHAnsi"/>
                <w:i/>
                <w:iCs/>
                <w:szCs w:val="22"/>
              </w:rPr>
            </w:pPr>
            <w:r w:rsidRPr="00D956CA">
              <w:rPr>
                <w:rFonts w:ascii="Aptos" w:hAnsi="Aptos" w:cstheme="minorHAnsi"/>
                <w:i/>
                <w:iCs/>
                <w:szCs w:val="22"/>
              </w:rPr>
              <w:t xml:space="preserve">Whether you intend to provide technical services to other </w:t>
            </w:r>
            <w:proofErr w:type="gramStart"/>
            <w:r w:rsidRPr="00D956CA">
              <w:rPr>
                <w:rFonts w:ascii="Aptos" w:hAnsi="Aptos" w:cstheme="minorHAnsi"/>
                <w:i/>
                <w:iCs/>
                <w:szCs w:val="22"/>
              </w:rPr>
              <w:t>Third Party</w:t>
            </w:r>
            <w:proofErr w:type="gramEnd"/>
            <w:r w:rsidRPr="00D956CA">
              <w:rPr>
                <w:rFonts w:ascii="Aptos" w:hAnsi="Aptos" w:cstheme="minorHAnsi"/>
                <w:i/>
                <w:iCs/>
                <w:szCs w:val="22"/>
              </w:rPr>
              <w:t xml:space="preserve"> Providers in relation to Specified Information:</w:t>
            </w:r>
          </w:p>
        </w:tc>
        <w:tc>
          <w:tcPr>
            <w:tcW w:w="4489" w:type="dxa"/>
            <w:vAlign w:val="center"/>
          </w:tcPr>
          <w:p w14:paraId="3AEF3EBB" w14:textId="77777777" w:rsidR="00F2020D" w:rsidRPr="00D956CA" w:rsidRDefault="00F2020D" w:rsidP="00F2020D">
            <w:pPr>
              <w:spacing w:before="0" w:after="0"/>
              <w:jc w:val="both"/>
              <w:rPr>
                <w:rFonts w:ascii="Aptos" w:hAnsi="Aptos" w:cstheme="minorHAnsi"/>
                <w:color w:val="1F4F69" w:themeColor="accent1" w:themeShade="80"/>
                <w:szCs w:val="22"/>
              </w:rPr>
            </w:pPr>
          </w:p>
        </w:tc>
      </w:tr>
      <w:tr w:rsidR="00F2020D" w:rsidRPr="00D956CA" w14:paraId="5C533BEA" w14:textId="77777777" w:rsidTr="007B793C">
        <w:tc>
          <w:tcPr>
            <w:tcW w:w="4488" w:type="dxa"/>
            <w:shd w:val="clear" w:color="auto" w:fill="E9F3F3"/>
          </w:tcPr>
          <w:p w14:paraId="32EC0C67" w14:textId="097B5E6C" w:rsidR="00F2020D" w:rsidRPr="00D956CA" w:rsidRDefault="00F2020D" w:rsidP="00F2020D">
            <w:pPr>
              <w:spacing w:before="0" w:after="0"/>
              <w:jc w:val="right"/>
              <w:rPr>
                <w:rFonts w:ascii="Aptos" w:hAnsi="Aptos" w:cstheme="minorHAnsi"/>
                <w:i/>
                <w:iCs/>
                <w:szCs w:val="22"/>
              </w:rPr>
            </w:pPr>
            <w:r w:rsidRPr="00D956CA">
              <w:rPr>
                <w:rFonts w:ascii="Aptos" w:hAnsi="Aptos" w:cstheme="minorHAnsi"/>
                <w:i/>
                <w:iCs/>
                <w:szCs w:val="22"/>
              </w:rPr>
              <w:t>Whether you intend to sign a contract with the Primary Financial Institution(s) for accessing, processing or transferring the Specified Information:</w:t>
            </w:r>
          </w:p>
        </w:tc>
        <w:tc>
          <w:tcPr>
            <w:tcW w:w="4489" w:type="dxa"/>
            <w:vAlign w:val="center"/>
          </w:tcPr>
          <w:p w14:paraId="24A4AB7A" w14:textId="73A447C8" w:rsidR="00F2020D" w:rsidRPr="00D956CA" w:rsidRDefault="009E4F9B" w:rsidP="00F2020D">
            <w:pPr>
              <w:spacing w:before="0" w:after="0"/>
              <w:jc w:val="both"/>
              <w:rPr>
                <w:rFonts w:ascii="Aptos" w:hAnsi="Aptos" w:cstheme="minorHAnsi"/>
                <w:color w:val="1F4F69" w:themeColor="accent1" w:themeShade="80"/>
                <w:szCs w:val="22"/>
              </w:rPr>
            </w:pPr>
            <w:sdt>
              <w:sdtPr>
                <w:rPr>
                  <w:rFonts w:ascii="Aptos" w:eastAsia="MS Gothic" w:hAnsi="Aptos" w:cs="Calibri"/>
                  <w:spacing w:val="-1"/>
                  <w:szCs w:val="22"/>
                </w:rPr>
                <w:id w:val="2052252858"/>
                <w14:checkbox>
                  <w14:checked w14:val="0"/>
                  <w14:checkedState w14:val="2612" w14:font="MS Gothic"/>
                  <w14:uncheckedState w14:val="2610" w14:font="MS Gothic"/>
                </w14:checkbox>
              </w:sdtPr>
              <w:sdtEndPr/>
              <w:sdtContent>
                <w:r w:rsidR="00F2020D" w:rsidRPr="00D956CA">
                  <w:rPr>
                    <w:rFonts w:ascii="Aptos" w:eastAsia="MS Gothic" w:hAnsi="Aptos" w:cs="Calibri"/>
                    <w:spacing w:val="-1"/>
                    <w:szCs w:val="22"/>
                  </w:rPr>
                  <w:t>☐</w:t>
                </w:r>
              </w:sdtContent>
            </w:sdt>
            <w:r w:rsidR="00F2020D" w:rsidRPr="00D956CA">
              <w:rPr>
                <w:rFonts w:ascii="Aptos" w:eastAsia="MS Gothic" w:hAnsi="Aptos" w:cs="Calibri"/>
                <w:spacing w:val="-1"/>
                <w:szCs w:val="22"/>
              </w:rPr>
              <w:t xml:space="preserve"> Yes         </w:t>
            </w:r>
            <w:sdt>
              <w:sdtPr>
                <w:rPr>
                  <w:rFonts w:ascii="Aptos" w:eastAsia="MS Gothic" w:hAnsi="Aptos" w:cs="Calibri"/>
                  <w:spacing w:val="-1"/>
                  <w:szCs w:val="22"/>
                </w:rPr>
                <w:id w:val="687183570"/>
                <w14:checkbox>
                  <w14:checked w14:val="0"/>
                  <w14:checkedState w14:val="2612" w14:font="MS Gothic"/>
                  <w14:uncheckedState w14:val="2610" w14:font="MS Gothic"/>
                </w14:checkbox>
              </w:sdtPr>
              <w:sdtEndPr/>
              <w:sdtContent>
                <w:r w:rsidR="00F2020D" w:rsidRPr="00D956CA">
                  <w:rPr>
                    <w:rFonts w:ascii="Aptos" w:eastAsia="MS Gothic" w:hAnsi="Aptos" w:cs="Calibri"/>
                    <w:spacing w:val="-1"/>
                    <w:szCs w:val="22"/>
                  </w:rPr>
                  <w:t>☐</w:t>
                </w:r>
              </w:sdtContent>
            </w:sdt>
            <w:r w:rsidR="00F2020D" w:rsidRPr="00D956CA">
              <w:rPr>
                <w:rFonts w:ascii="Aptos" w:eastAsia="MS Gothic" w:hAnsi="Aptos" w:cs="Calibri"/>
                <w:spacing w:val="-1"/>
                <w:szCs w:val="22"/>
              </w:rPr>
              <w:t xml:space="preserve"> </w:t>
            </w:r>
            <w:r w:rsidR="00F2020D" w:rsidRPr="00D956CA">
              <w:rPr>
                <w:rFonts w:ascii="Aptos" w:eastAsia="MS Gothic" w:hAnsi="Aptos" w:cs="MS Gothic"/>
                <w:szCs w:val="22"/>
              </w:rPr>
              <w:t>No</w:t>
            </w:r>
          </w:p>
        </w:tc>
      </w:tr>
      <w:tr w:rsidR="00F2020D" w:rsidRPr="00D956CA" w14:paraId="68A29B35" w14:textId="77777777" w:rsidTr="007B793C">
        <w:tc>
          <w:tcPr>
            <w:tcW w:w="4488" w:type="dxa"/>
            <w:shd w:val="clear" w:color="auto" w:fill="E9F3F3"/>
          </w:tcPr>
          <w:p w14:paraId="002E5CA0" w14:textId="5CE21419" w:rsidR="00F2020D" w:rsidRPr="00D956CA" w:rsidRDefault="00F2020D" w:rsidP="00F2020D">
            <w:pPr>
              <w:spacing w:before="0" w:after="0"/>
              <w:jc w:val="right"/>
              <w:rPr>
                <w:rFonts w:ascii="Aptos" w:hAnsi="Aptos" w:cstheme="minorHAnsi"/>
                <w:i/>
                <w:iCs/>
                <w:szCs w:val="22"/>
              </w:rPr>
            </w:pPr>
            <w:r w:rsidRPr="00D956CA">
              <w:rPr>
                <w:rFonts w:ascii="Aptos" w:hAnsi="Aptos" w:cstheme="minorHAnsi"/>
                <w:i/>
                <w:iCs/>
                <w:szCs w:val="22"/>
              </w:rPr>
              <w:t>If yes, please provide details of the Primary Financial Institution(s) (Name, Address, Regulator)</w:t>
            </w:r>
          </w:p>
        </w:tc>
        <w:tc>
          <w:tcPr>
            <w:tcW w:w="4489" w:type="dxa"/>
            <w:vAlign w:val="center"/>
          </w:tcPr>
          <w:p w14:paraId="0DA406B9" w14:textId="77777777" w:rsidR="00F2020D" w:rsidRPr="00D956CA" w:rsidRDefault="00F2020D" w:rsidP="00F2020D">
            <w:pPr>
              <w:spacing w:before="0" w:after="0"/>
              <w:jc w:val="both"/>
              <w:rPr>
                <w:rFonts w:ascii="Aptos" w:hAnsi="Aptos" w:cstheme="minorHAnsi"/>
                <w:color w:val="1F4F69" w:themeColor="accent1" w:themeShade="80"/>
                <w:szCs w:val="22"/>
              </w:rPr>
            </w:pPr>
          </w:p>
        </w:tc>
      </w:tr>
      <w:tr w:rsidR="00F2020D" w:rsidRPr="00D956CA" w14:paraId="4CC4B2F0" w14:textId="77777777" w:rsidTr="007B793C">
        <w:tc>
          <w:tcPr>
            <w:tcW w:w="4488" w:type="dxa"/>
            <w:shd w:val="clear" w:color="auto" w:fill="E9F3F3"/>
          </w:tcPr>
          <w:p w14:paraId="41292AB5" w14:textId="6829EC21" w:rsidR="00F2020D" w:rsidRPr="00D956CA" w:rsidRDefault="00F2020D" w:rsidP="00F2020D">
            <w:pPr>
              <w:spacing w:before="0" w:after="0"/>
              <w:jc w:val="right"/>
              <w:rPr>
                <w:rFonts w:ascii="Aptos" w:hAnsi="Aptos" w:cstheme="minorHAnsi"/>
                <w:i/>
                <w:iCs/>
                <w:szCs w:val="22"/>
              </w:rPr>
            </w:pPr>
            <w:r w:rsidRPr="00D956CA">
              <w:rPr>
                <w:rFonts w:ascii="Aptos" w:hAnsi="Aptos" w:cstheme="minorHAnsi"/>
                <w:i/>
                <w:iCs/>
                <w:szCs w:val="22"/>
              </w:rPr>
              <w:t>Whether Client Assets or Relevant Money is used when providing Third Party Services:</w:t>
            </w:r>
          </w:p>
        </w:tc>
        <w:tc>
          <w:tcPr>
            <w:tcW w:w="4489" w:type="dxa"/>
            <w:vAlign w:val="center"/>
          </w:tcPr>
          <w:p w14:paraId="635847BB" w14:textId="1AA7226A" w:rsidR="00F2020D" w:rsidRPr="00D956CA" w:rsidRDefault="009E4F9B" w:rsidP="00F2020D">
            <w:pPr>
              <w:spacing w:before="0" w:after="0"/>
              <w:jc w:val="both"/>
              <w:rPr>
                <w:rFonts w:ascii="Aptos" w:hAnsi="Aptos" w:cstheme="minorHAnsi"/>
                <w:color w:val="1F4F69" w:themeColor="accent1" w:themeShade="80"/>
                <w:szCs w:val="22"/>
              </w:rPr>
            </w:pPr>
            <w:sdt>
              <w:sdtPr>
                <w:rPr>
                  <w:rFonts w:ascii="Aptos" w:eastAsia="MS Gothic" w:hAnsi="Aptos" w:cs="Calibri"/>
                  <w:spacing w:val="-1"/>
                  <w:szCs w:val="22"/>
                </w:rPr>
                <w:id w:val="-611119234"/>
                <w14:checkbox>
                  <w14:checked w14:val="0"/>
                  <w14:checkedState w14:val="2612" w14:font="MS Gothic"/>
                  <w14:uncheckedState w14:val="2610" w14:font="MS Gothic"/>
                </w14:checkbox>
              </w:sdtPr>
              <w:sdtEndPr/>
              <w:sdtContent>
                <w:r w:rsidR="00F2020D" w:rsidRPr="00D956CA">
                  <w:rPr>
                    <w:rFonts w:ascii="Aptos" w:eastAsia="MS Gothic" w:hAnsi="Aptos" w:cs="Calibri"/>
                    <w:spacing w:val="-1"/>
                    <w:szCs w:val="22"/>
                  </w:rPr>
                  <w:t>☐</w:t>
                </w:r>
              </w:sdtContent>
            </w:sdt>
            <w:r w:rsidR="00F2020D" w:rsidRPr="00D956CA">
              <w:rPr>
                <w:rFonts w:ascii="Aptos" w:eastAsia="MS Gothic" w:hAnsi="Aptos" w:cs="Calibri"/>
                <w:spacing w:val="-1"/>
                <w:szCs w:val="22"/>
              </w:rPr>
              <w:t xml:space="preserve"> Yes         </w:t>
            </w:r>
            <w:sdt>
              <w:sdtPr>
                <w:rPr>
                  <w:rFonts w:ascii="Aptos" w:eastAsia="MS Gothic" w:hAnsi="Aptos" w:cs="Calibri"/>
                  <w:spacing w:val="-1"/>
                  <w:szCs w:val="22"/>
                </w:rPr>
                <w:id w:val="-1535187803"/>
                <w14:checkbox>
                  <w14:checked w14:val="0"/>
                  <w14:checkedState w14:val="2612" w14:font="MS Gothic"/>
                  <w14:uncheckedState w14:val="2610" w14:font="MS Gothic"/>
                </w14:checkbox>
              </w:sdtPr>
              <w:sdtEndPr/>
              <w:sdtContent>
                <w:r w:rsidR="00F2020D" w:rsidRPr="00D956CA">
                  <w:rPr>
                    <w:rFonts w:ascii="Aptos" w:eastAsia="MS Gothic" w:hAnsi="Aptos" w:cs="Calibri"/>
                    <w:spacing w:val="-1"/>
                    <w:szCs w:val="22"/>
                  </w:rPr>
                  <w:t>☐</w:t>
                </w:r>
              </w:sdtContent>
            </w:sdt>
            <w:r w:rsidR="00F2020D" w:rsidRPr="00D956CA">
              <w:rPr>
                <w:rFonts w:ascii="Aptos" w:eastAsia="MS Gothic" w:hAnsi="Aptos" w:cs="Calibri"/>
                <w:spacing w:val="-1"/>
                <w:szCs w:val="22"/>
              </w:rPr>
              <w:t xml:space="preserve"> </w:t>
            </w:r>
            <w:r w:rsidR="00F2020D" w:rsidRPr="00D956CA">
              <w:rPr>
                <w:rFonts w:ascii="Aptos" w:eastAsia="MS Gothic" w:hAnsi="Aptos" w:cs="MS Gothic"/>
                <w:szCs w:val="22"/>
              </w:rPr>
              <w:t>No</w:t>
            </w:r>
          </w:p>
        </w:tc>
      </w:tr>
      <w:tr w:rsidR="00F2020D" w:rsidRPr="00D956CA" w14:paraId="6C1F6791" w14:textId="77777777" w:rsidTr="007B793C">
        <w:tc>
          <w:tcPr>
            <w:tcW w:w="4488" w:type="dxa"/>
            <w:shd w:val="clear" w:color="auto" w:fill="E9F3F3"/>
          </w:tcPr>
          <w:p w14:paraId="31119182" w14:textId="3501BFDA" w:rsidR="00F2020D" w:rsidRPr="00D956CA" w:rsidRDefault="00F2020D" w:rsidP="00F2020D">
            <w:pPr>
              <w:spacing w:before="0" w:after="0"/>
              <w:jc w:val="right"/>
              <w:rPr>
                <w:rFonts w:ascii="Aptos" w:hAnsi="Aptos" w:cstheme="minorHAnsi"/>
                <w:i/>
                <w:iCs/>
                <w:szCs w:val="22"/>
              </w:rPr>
            </w:pPr>
            <w:r w:rsidRPr="00D956CA">
              <w:rPr>
                <w:rFonts w:ascii="Aptos" w:hAnsi="Aptos" w:cstheme="minorHAnsi"/>
                <w:i/>
                <w:iCs/>
                <w:szCs w:val="22"/>
              </w:rPr>
              <w:t xml:space="preserve">If yes, please provide details of the Regulated Activity arrangements that the Applicant will have in place to ensure that its clients comply with COB 14.1 and 14.2, in relation to the stated Specified Information </w:t>
            </w:r>
          </w:p>
        </w:tc>
        <w:tc>
          <w:tcPr>
            <w:tcW w:w="4489" w:type="dxa"/>
            <w:vAlign w:val="center"/>
          </w:tcPr>
          <w:p w14:paraId="0A07E66C" w14:textId="77777777" w:rsidR="00F2020D" w:rsidRPr="00D956CA" w:rsidRDefault="00F2020D" w:rsidP="00F2020D">
            <w:pPr>
              <w:spacing w:before="0" w:after="0"/>
              <w:jc w:val="both"/>
              <w:rPr>
                <w:rFonts w:ascii="Aptos" w:hAnsi="Aptos" w:cstheme="minorHAnsi"/>
                <w:color w:val="1F4F69" w:themeColor="accent1" w:themeShade="80"/>
                <w:szCs w:val="22"/>
              </w:rPr>
            </w:pPr>
          </w:p>
        </w:tc>
      </w:tr>
    </w:tbl>
    <w:p w14:paraId="15034C7B" w14:textId="507279AC" w:rsidR="001C386D" w:rsidRPr="00D956CA" w:rsidRDefault="009D7A7B" w:rsidP="009D7A7B">
      <w:pPr>
        <w:spacing w:before="0" w:after="0"/>
        <w:rPr>
          <w:rFonts w:ascii="Aptos" w:eastAsiaTheme="minorEastAsia" w:hAnsi="Aptos" w:cs="Calibri"/>
          <w:sz w:val="20"/>
          <w:szCs w:val="20"/>
          <w:bdr w:val="none" w:sz="0" w:space="0" w:color="auto"/>
          <w:lang w:val="en-GB" w:eastAsia="en-GB"/>
        </w:rPr>
      </w:pPr>
      <w:r w:rsidRPr="00D956CA">
        <w:rPr>
          <w:rFonts w:ascii="Aptos" w:eastAsiaTheme="minorEastAsia" w:hAnsi="Aptos" w:cs="Calibri"/>
          <w:sz w:val="20"/>
          <w:szCs w:val="20"/>
          <w:bdr w:val="none" w:sz="0" w:space="0" w:color="auto"/>
          <w:lang w:val="en-GB" w:eastAsia="en-GB"/>
        </w:rPr>
        <w:br w:type="page"/>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507"/>
      </w:tblGrid>
      <w:tr w:rsidR="001C386D" w:rsidRPr="00D956CA" w14:paraId="1C80BD4A" w14:textId="77777777" w:rsidTr="00FB1B22">
        <w:trPr>
          <w:trHeight w:val="1396"/>
        </w:trPr>
        <w:tc>
          <w:tcPr>
            <w:tcW w:w="1424" w:type="dxa"/>
            <w:shd w:val="clear" w:color="auto" w:fill="0085FF"/>
            <w:vAlign w:val="center"/>
          </w:tcPr>
          <w:p w14:paraId="1110892B" w14:textId="77777777" w:rsidR="001C386D" w:rsidRPr="00D956CA" w:rsidRDefault="001C386D" w:rsidP="003F151A">
            <w:pPr>
              <w:spacing w:before="0" w:after="0"/>
              <w:jc w:val="center"/>
              <w:rPr>
                <w:rFonts w:ascii="Aptos" w:hAnsi="Aptos" w:cs="Calibri"/>
                <w:b/>
                <w:bCs/>
                <w:color w:val="FFFFFF"/>
                <w:sz w:val="120"/>
                <w:szCs w:val="120"/>
              </w:rPr>
            </w:pPr>
            <w:r w:rsidRPr="00D956CA">
              <w:rPr>
                <w:rFonts w:ascii="Aptos" w:hAnsi="Aptos" w:cs="Calibri"/>
                <w:b/>
                <w:bCs/>
                <w:color w:val="FFFFFF"/>
                <w:sz w:val="96"/>
                <w:szCs w:val="96"/>
              </w:rPr>
              <w:lastRenderedPageBreak/>
              <w:t>2</w:t>
            </w:r>
          </w:p>
        </w:tc>
        <w:tc>
          <w:tcPr>
            <w:tcW w:w="7507" w:type="dxa"/>
            <w:shd w:val="clear" w:color="auto" w:fill="0085FF"/>
            <w:vAlign w:val="center"/>
          </w:tcPr>
          <w:p w14:paraId="426AF689" w14:textId="3BD3F1F4" w:rsidR="001C386D" w:rsidRPr="00D956CA" w:rsidRDefault="00551BEB" w:rsidP="00240E20">
            <w:pPr>
              <w:pStyle w:val="Heading1"/>
            </w:pPr>
            <w:bookmarkStart w:id="7" w:name="bookmark1"/>
            <w:bookmarkStart w:id="8" w:name="_Toc84201762"/>
            <w:bookmarkStart w:id="9" w:name="_Toc66713391"/>
            <w:bookmarkStart w:id="10" w:name="_Toc190333013"/>
            <w:bookmarkEnd w:id="7"/>
            <w:r w:rsidRPr="00D956CA">
              <w:t>Conduct of Business</w:t>
            </w:r>
            <w:bookmarkEnd w:id="8"/>
            <w:bookmarkEnd w:id="9"/>
            <w:bookmarkEnd w:id="10"/>
          </w:p>
        </w:tc>
      </w:tr>
    </w:tbl>
    <w:p w14:paraId="11EA795B" w14:textId="77777777" w:rsidR="001C386D" w:rsidRPr="00D956CA" w:rsidRDefault="001C386D" w:rsidP="00551BEB">
      <w:pPr>
        <w:spacing w:before="0" w:after="0"/>
        <w:rPr>
          <w:rFonts w:ascii="Aptos" w:eastAsia="Calibri" w:hAnsi="Aptos" w:cs="Calibri"/>
        </w:rPr>
      </w:pPr>
    </w:p>
    <w:tbl>
      <w:tblPr>
        <w:tblStyle w:val="TableGrid"/>
        <w:tblW w:w="0" w:type="auto"/>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977"/>
      </w:tblGrid>
      <w:tr w:rsidR="00551BEB" w:rsidRPr="00D956CA" w14:paraId="0A8E3940" w14:textId="77777777" w:rsidTr="006A5D78">
        <w:tc>
          <w:tcPr>
            <w:tcW w:w="8977" w:type="dxa"/>
            <w:shd w:val="clear" w:color="auto" w:fill="C7E0DF"/>
          </w:tcPr>
          <w:p w14:paraId="7FA225B9" w14:textId="49F873BE" w:rsidR="00551BEB" w:rsidRPr="00D956CA" w:rsidRDefault="00F233A1" w:rsidP="006A5D78">
            <w:pPr>
              <w:spacing w:before="0" w:after="0"/>
              <w:contextualSpacing/>
              <w:jc w:val="center"/>
              <w:rPr>
                <w:rFonts w:ascii="Aptos" w:hAnsi="Aptos"/>
                <w:spacing w:val="-1"/>
                <w:szCs w:val="22"/>
              </w:rPr>
            </w:pPr>
            <w:r w:rsidRPr="00D956CA">
              <w:rPr>
                <w:rFonts w:ascii="Aptos" w:hAnsi="Aptos" w:cstheme="minorHAnsi"/>
                <w:b/>
                <w:bCs/>
                <w:i/>
                <w:iCs/>
                <w:w w:val="105"/>
                <w:szCs w:val="22"/>
                <w:lang w:eastAsia="en-GB"/>
              </w:rPr>
              <w:t>Please explain how you will comply with the requirements for Customer Disclosures as set out in COBS Rule 20</w:t>
            </w:r>
          </w:p>
        </w:tc>
      </w:tr>
      <w:tr w:rsidR="00551BEB" w:rsidRPr="00D956CA" w14:paraId="1093248A" w14:textId="77777777" w:rsidTr="006A5D78">
        <w:tc>
          <w:tcPr>
            <w:tcW w:w="8977" w:type="dxa"/>
            <w:shd w:val="clear" w:color="auto" w:fill="E9F3F3"/>
          </w:tcPr>
          <w:p w14:paraId="0D36F64A" w14:textId="55758A1C" w:rsidR="00551BEB" w:rsidRPr="00D956CA" w:rsidRDefault="00E903CF" w:rsidP="006A5D78">
            <w:pPr>
              <w:spacing w:before="0" w:after="0"/>
              <w:contextualSpacing/>
              <w:jc w:val="both"/>
              <w:rPr>
                <w:rFonts w:ascii="Aptos" w:hAnsi="Aptos"/>
                <w:spacing w:val="-1"/>
                <w:szCs w:val="22"/>
              </w:rPr>
            </w:pPr>
            <w:r w:rsidRPr="00D956CA">
              <w:rPr>
                <w:rFonts w:ascii="Aptos" w:hAnsi="Aptos" w:cstheme="minorHAnsi"/>
                <w:i/>
                <w:iCs/>
                <w:w w:val="105"/>
                <w:szCs w:val="22"/>
                <w:lang w:eastAsia="en-GB"/>
              </w:rPr>
              <w:t>Please describe your proposed Governing Contract with your customers, including the key information to be contained in it as set out in COBS Rule 20.2.2:</w:t>
            </w:r>
          </w:p>
        </w:tc>
      </w:tr>
      <w:tr w:rsidR="00551BEB" w:rsidRPr="00D956CA" w14:paraId="6EC810AF" w14:textId="77777777" w:rsidTr="006A5D78">
        <w:tc>
          <w:tcPr>
            <w:tcW w:w="8977" w:type="dxa"/>
            <w:vAlign w:val="center"/>
          </w:tcPr>
          <w:p w14:paraId="77ED89B0" w14:textId="77777777" w:rsidR="00551BEB" w:rsidRPr="00D956CA" w:rsidRDefault="00551BEB" w:rsidP="006A5D78">
            <w:pPr>
              <w:spacing w:before="0" w:after="0"/>
              <w:contextualSpacing/>
              <w:jc w:val="both"/>
              <w:rPr>
                <w:rFonts w:ascii="Aptos" w:hAnsi="Aptos"/>
                <w:spacing w:val="-1"/>
                <w:szCs w:val="22"/>
              </w:rPr>
            </w:pPr>
          </w:p>
        </w:tc>
      </w:tr>
      <w:tr w:rsidR="00551BEB" w:rsidRPr="00D956CA" w14:paraId="65301DCE" w14:textId="77777777" w:rsidTr="006A5D78">
        <w:tc>
          <w:tcPr>
            <w:tcW w:w="8977" w:type="dxa"/>
            <w:shd w:val="clear" w:color="auto" w:fill="E9F3F3"/>
          </w:tcPr>
          <w:p w14:paraId="0C34EB36" w14:textId="0F4E6066" w:rsidR="00551BEB" w:rsidRPr="00D956CA" w:rsidRDefault="00A420AC" w:rsidP="006A5D78">
            <w:pPr>
              <w:spacing w:before="0" w:after="0"/>
              <w:contextualSpacing/>
              <w:jc w:val="both"/>
              <w:rPr>
                <w:rFonts w:ascii="Aptos" w:hAnsi="Aptos"/>
                <w:spacing w:val="-1"/>
                <w:szCs w:val="22"/>
              </w:rPr>
            </w:pPr>
            <w:r w:rsidRPr="00D956CA">
              <w:rPr>
                <w:rFonts w:ascii="Aptos" w:hAnsi="Aptos" w:cstheme="minorHAnsi"/>
                <w:i/>
                <w:iCs/>
                <w:w w:val="105"/>
                <w:szCs w:val="22"/>
                <w:lang w:eastAsia="en-GB"/>
              </w:rPr>
              <w:t xml:space="preserve">Please describe what information you intend to provide to customers for each </w:t>
            </w:r>
            <w:proofErr w:type="gramStart"/>
            <w:r w:rsidRPr="00D956CA">
              <w:rPr>
                <w:rFonts w:ascii="Aptos" w:hAnsi="Aptos" w:cstheme="minorHAnsi"/>
                <w:i/>
                <w:iCs/>
                <w:w w:val="105"/>
                <w:szCs w:val="22"/>
                <w:lang w:eastAsia="en-GB"/>
              </w:rPr>
              <w:t>Third Party</w:t>
            </w:r>
            <w:proofErr w:type="gramEnd"/>
            <w:r w:rsidRPr="00D956CA">
              <w:rPr>
                <w:rFonts w:ascii="Aptos" w:hAnsi="Aptos" w:cstheme="minorHAnsi"/>
                <w:i/>
                <w:iCs/>
                <w:w w:val="105"/>
                <w:szCs w:val="22"/>
                <w:lang w:eastAsia="en-GB"/>
              </w:rPr>
              <w:t xml:space="preserve"> Transaction as required under COBS Rules 20.2.13, 20.2.14 and 20.3:</w:t>
            </w:r>
          </w:p>
        </w:tc>
      </w:tr>
      <w:tr w:rsidR="00551BEB" w:rsidRPr="00D956CA" w14:paraId="12857BA7" w14:textId="77777777" w:rsidTr="006A5D78">
        <w:tc>
          <w:tcPr>
            <w:tcW w:w="8977" w:type="dxa"/>
            <w:vAlign w:val="center"/>
          </w:tcPr>
          <w:p w14:paraId="01F4419B" w14:textId="77777777" w:rsidR="00551BEB" w:rsidRPr="00D956CA" w:rsidRDefault="00551BEB" w:rsidP="006A5D78">
            <w:pPr>
              <w:spacing w:before="0" w:after="0"/>
              <w:contextualSpacing/>
              <w:jc w:val="both"/>
              <w:rPr>
                <w:rFonts w:ascii="Aptos" w:hAnsi="Aptos"/>
                <w:spacing w:val="-1"/>
                <w:szCs w:val="22"/>
              </w:rPr>
            </w:pPr>
          </w:p>
        </w:tc>
      </w:tr>
    </w:tbl>
    <w:p w14:paraId="518538C9" w14:textId="77777777" w:rsidR="00551BEB" w:rsidRPr="00D956CA" w:rsidRDefault="00551BEB" w:rsidP="004C0E2A">
      <w:pPr>
        <w:spacing w:before="0" w:after="0"/>
        <w:contextualSpacing/>
        <w:rPr>
          <w:rFonts w:ascii="Aptos" w:hAnsi="Aptos"/>
          <w:spacing w:val="-1"/>
          <w:szCs w:val="22"/>
        </w:rPr>
      </w:pPr>
    </w:p>
    <w:tbl>
      <w:tblPr>
        <w:tblStyle w:val="TableGrid"/>
        <w:tblW w:w="0" w:type="auto"/>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977"/>
      </w:tblGrid>
      <w:tr w:rsidR="00151CF8" w:rsidRPr="00D956CA" w14:paraId="0EE7C6B2" w14:textId="77777777" w:rsidTr="006A5D78">
        <w:tc>
          <w:tcPr>
            <w:tcW w:w="8977" w:type="dxa"/>
            <w:shd w:val="clear" w:color="auto" w:fill="C7E0DF"/>
          </w:tcPr>
          <w:p w14:paraId="27980AEC" w14:textId="132F3CAB" w:rsidR="00151CF8" w:rsidRPr="00D956CA" w:rsidRDefault="00D13E05" w:rsidP="006A5D78">
            <w:pPr>
              <w:spacing w:before="0" w:after="0"/>
              <w:contextualSpacing/>
              <w:jc w:val="center"/>
              <w:rPr>
                <w:rFonts w:ascii="Aptos" w:hAnsi="Aptos"/>
                <w:spacing w:val="-1"/>
                <w:szCs w:val="22"/>
              </w:rPr>
            </w:pPr>
            <w:r w:rsidRPr="00D956CA">
              <w:rPr>
                <w:rFonts w:ascii="Aptos" w:hAnsi="Aptos" w:cstheme="minorHAnsi"/>
                <w:b/>
                <w:bCs/>
                <w:i/>
                <w:iCs/>
                <w:w w:val="105"/>
                <w:szCs w:val="22"/>
                <w:lang w:eastAsia="en-GB"/>
              </w:rPr>
              <w:t xml:space="preserve">Please explain your procedures for handling the execution of </w:t>
            </w:r>
            <w:proofErr w:type="gramStart"/>
            <w:r w:rsidRPr="00D956CA">
              <w:rPr>
                <w:rFonts w:ascii="Aptos" w:hAnsi="Aptos" w:cstheme="minorHAnsi"/>
                <w:b/>
                <w:bCs/>
                <w:i/>
                <w:iCs/>
                <w:w w:val="105"/>
                <w:szCs w:val="22"/>
                <w:lang w:eastAsia="en-GB"/>
              </w:rPr>
              <w:t>Third Party</w:t>
            </w:r>
            <w:proofErr w:type="gramEnd"/>
            <w:r w:rsidRPr="00D956CA">
              <w:rPr>
                <w:rFonts w:ascii="Aptos" w:hAnsi="Aptos" w:cstheme="minorHAnsi"/>
                <w:b/>
                <w:bCs/>
                <w:i/>
                <w:iCs/>
                <w:w w:val="105"/>
                <w:szCs w:val="22"/>
                <w:lang w:eastAsia="en-GB"/>
              </w:rPr>
              <w:t xml:space="preserve"> Transactions as set out in COBS Rule 20</w:t>
            </w:r>
          </w:p>
        </w:tc>
      </w:tr>
      <w:tr w:rsidR="00151CF8" w:rsidRPr="00D956CA" w14:paraId="5BDCABD8" w14:textId="77777777" w:rsidTr="006A5D78">
        <w:tc>
          <w:tcPr>
            <w:tcW w:w="8977" w:type="dxa"/>
            <w:shd w:val="clear" w:color="auto" w:fill="E9F3F3"/>
          </w:tcPr>
          <w:p w14:paraId="6CBE4EA9" w14:textId="46765E51" w:rsidR="00151CF8" w:rsidRPr="00D956CA" w:rsidRDefault="00A64106" w:rsidP="006A5D78">
            <w:pPr>
              <w:spacing w:before="0" w:after="0"/>
              <w:contextualSpacing/>
              <w:jc w:val="both"/>
              <w:rPr>
                <w:rFonts w:ascii="Aptos" w:hAnsi="Aptos"/>
                <w:spacing w:val="-1"/>
                <w:szCs w:val="22"/>
              </w:rPr>
            </w:pPr>
            <w:r w:rsidRPr="00D956CA">
              <w:rPr>
                <w:rFonts w:ascii="Aptos" w:hAnsi="Aptos" w:cstheme="minorHAnsi"/>
                <w:i/>
                <w:iCs/>
                <w:w w:val="105"/>
                <w:szCs w:val="22"/>
                <w:lang w:eastAsia="en-GB"/>
              </w:rPr>
              <w:t>Please explain how you intend to obtain consent from your customers for executing Third Party Transactions pursuant to COBS Rules 20.7.1 and 20.7.2 and how you will manage the withdrawal of consent by your customers pursuant to COBS Rules 20.7.3 and 20.7.4:</w:t>
            </w:r>
          </w:p>
        </w:tc>
      </w:tr>
      <w:tr w:rsidR="00151CF8" w:rsidRPr="00D956CA" w14:paraId="51B5F398" w14:textId="77777777" w:rsidTr="006A5D78">
        <w:tc>
          <w:tcPr>
            <w:tcW w:w="8977" w:type="dxa"/>
            <w:vAlign w:val="center"/>
          </w:tcPr>
          <w:p w14:paraId="3BB96073" w14:textId="77777777" w:rsidR="00151CF8" w:rsidRPr="00D956CA" w:rsidRDefault="00151CF8" w:rsidP="006A5D78">
            <w:pPr>
              <w:spacing w:before="0" w:after="0"/>
              <w:contextualSpacing/>
              <w:jc w:val="both"/>
              <w:rPr>
                <w:rFonts w:ascii="Aptos" w:hAnsi="Aptos"/>
                <w:spacing w:val="-1"/>
                <w:szCs w:val="22"/>
              </w:rPr>
            </w:pPr>
          </w:p>
        </w:tc>
      </w:tr>
      <w:tr w:rsidR="00151CF8" w:rsidRPr="00D956CA" w14:paraId="097CE0E2" w14:textId="77777777" w:rsidTr="006A5D78">
        <w:tc>
          <w:tcPr>
            <w:tcW w:w="8977" w:type="dxa"/>
            <w:shd w:val="clear" w:color="auto" w:fill="E9F3F3"/>
          </w:tcPr>
          <w:p w14:paraId="4C4EE390" w14:textId="3FF9C692" w:rsidR="00151CF8" w:rsidRPr="00D956CA" w:rsidRDefault="00857EB8" w:rsidP="006A5D78">
            <w:pPr>
              <w:spacing w:before="0" w:after="0"/>
              <w:contextualSpacing/>
              <w:jc w:val="both"/>
              <w:rPr>
                <w:rFonts w:ascii="Aptos" w:hAnsi="Aptos"/>
                <w:spacing w:val="-1"/>
                <w:szCs w:val="22"/>
              </w:rPr>
            </w:pPr>
            <w:r w:rsidRPr="00D956CA">
              <w:rPr>
                <w:rFonts w:ascii="Aptos" w:hAnsi="Aptos" w:cstheme="minorHAnsi"/>
                <w:i/>
                <w:iCs/>
                <w:w w:val="105"/>
                <w:szCs w:val="22"/>
                <w:lang w:eastAsia="en-GB"/>
              </w:rPr>
              <w:t>Please describe your procedures for refusing and revoking Third Party Transactions pursuant to COBS Rule 20.8:</w:t>
            </w:r>
          </w:p>
        </w:tc>
      </w:tr>
      <w:tr w:rsidR="00151CF8" w:rsidRPr="00D956CA" w14:paraId="2B7DAFBB" w14:textId="77777777" w:rsidTr="006A5D78">
        <w:tc>
          <w:tcPr>
            <w:tcW w:w="8977" w:type="dxa"/>
            <w:vAlign w:val="center"/>
          </w:tcPr>
          <w:p w14:paraId="16CC0237" w14:textId="77777777" w:rsidR="00151CF8" w:rsidRPr="00D956CA" w:rsidRDefault="00151CF8" w:rsidP="006A5D78">
            <w:pPr>
              <w:spacing w:before="0" w:after="0"/>
              <w:contextualSpacing/>
              <w:jc w:val="both"/>
              <w:rPr>
                <w:rFonts w:ascii="Aptos" w:hAnsi="Aptos"/>
                <w:spacing w:val="-1"/>
                <w:szCs w:val="22"/>
              </w:rPr>
            </w:pPr>
          </w:p>
        </w:tc>
      </w:tr>
      <w:tr w:rsidR="00151CF8" w:rsidRPr="00D956CA" w14:paraId="060E2082" w14:textId="77777777" w:rsidTr="006A5D78">
        <w:tc>
          <w:tcPr>
            <w:tcW w:w="8977" w:type="dxa"/>
            <w:shd w:val="clear" w:color="auto" w:fill="E9F3F3"/>
          </w:tcPr>
          <w:p w14:paraId="0FCB51CF" w14:textId="72CF85EA" w:rsidR="00151CF8" w:rsidRPr="00D956CA" w:rsidRDefault="00A16E7B" w:rsidP="006A5D78">
            <w:pPr>
              <w:spacing w:before="0" w:after="0"/>
              <w:contextualSpacing/>
              <w:jc w:val="both"/>
              <w:rPr>
                <w:rFonts w:ascii="Aptos" w:hAnsi="Aptos"/>
                <w:spacing w:val="-1"/>
                <w:szCs w:val="22"/>
              </w:rPr>
            </w:pPr>
            <w:r w:rsidRPr="00D956CA">
              <w:rPr>
                <w:rFonts w:ascii="Aptos" w:hAnsi="Aptos" w:cstheme="minorHAnsi"/>
                <w:i/>
                <w:iCs/>
                <w:w w:val="105"/>
                <w:szCs w:val="22"/>
                <w:lang w:eastAsia="en-GB"/>
              </w:rPr>
              <w:t>Please describe your procedures for authenticating and recording Third Party Transactions pursuant to COBS Rules 20.5, 20.9 and 20.11:</w:t>
            </w:r>
          </w:p>
        </w:tc>
      </w:tr>
      <w:tr w:rsidR="00151CF8" w:rsidRPr="00D956CA" w14:paraId="4CD95040" w14:textId="77777777" w:rsidTr="006A5D78">
        <w:tc>
          <w:tcPr>
            <w:tcW w:w="8977" w:type="dxa"/>
            <w:vAlign w:val="center"/>
          </w:tcPr>
          <w:p w14:paraId="6701D871" w14:textId="77777777" w:rsidR="00151CF8" w:rsidRPr="00D956CA" w:rsidRDefault="00151CF8" w:rsidP="006A5D78">
            <w:pPr>
              <w:spacing w:before="0" w:after="0"/>
              <w:contextualSpacing/>
              <w:jc w:val="both"/>
              <w:rPr>
                <w:rFonts w:ascii="Aptos" w:hAnsi="Aptos"/>
                <w:spacing w:val="-1"/>
                <w:szCs w:val="22"/>
              </w:rPr>
            </w:pPr>
          </w:p>
        </w:tc>
      </w:tr>
      <w:tr w:rsidR="00151CF8" w:rsidRPr="00D956CA" w14:paraId="3DCF9F7A" w14:textId="77777777" w:rsidTr="006A5D78">
        <w:tc>
          <w:tcPr>
            <w:tcW w:w="8977" w:type="dxa"/>
            <w:shd w:val="clear" w:color="auto" w:fill="E9F3F3"/>
          </w:tcPr>
          <w:p w14:paraId="47E881FD" w14:textId="6AF833A2" w:rsidR="00151CF8" w:rsidRPr="00D956CA" w:rsidRDefault="00811BFA" w:rsidP="006A5D78">
            <w:pPr>
              <w:spacing w:before="0" w:after="0"/>
              <w:contextualSpacing/>
              <w:jc w:val="both"/>
              <w:rPr>
                <w:rFonts w:ascii="Aptos" w:hAnsi="Aptos"/>
                <w:spacing w:val="-1"/>
                <w:szCs w:val="22"/>
              </w:rPr>
            </w:pPr>
            <w:r w:rsidRPr="00D956CA">
              <w:rPr>
                <w:rFonts w:ascii="Aptos" w:hAnsi="Aptos" w:cstheme="minorHAnsi"/>
                <w:i/>
                <w:iCs/>
                <w:w w:val="105"/>
                <w:szCs w:val="22"/>
                <w:lang w:eastAsia="en-GB"/>
              </w:rPr>
              <w:t xml:space="preserve">Please describe your dispute resolution procedures in the event that a customer raises a complaint about the execution of its </w:t>
            </w:r>
            <w:proofErr w:type="gramStart"/>
            <w:r w:rsidRPr="00D956CA">
              <w:rPr>
                <w:rFonts w:ascii="Aptos" w:hAnsi="Aptos" w:cstheme="minorHAnsi"/>
                <w:i/>
                <w:iCs/>
                <w:w w:val="105"/>
                <w:szCs w:val="22"/>
                <w:lang w:eastAsia="en-GB"/>
              </w:rPr>
              <w:t>Third Party</w:t>
            </w:r>
            <w:proofErr w:type="gramEnd"/>
            <w:r w:rsidRPr="00D956CA">
              <w:rPr>
                <w:rFonts w:ascii="Aptos" w:hAnsi="Aptos" w:cstheme="minorHAnsi"/>
                <w:i/>
                <w:iCs/>
                <w:w w:val="105"/>
                <w:szCs w:val="22"/>
                <w:lang w:eastAsia="en-GB"/>
              </w:rPr>
              <w:t xml:space="preserve"> Transactions pursuant to COBS Rule 20.13:</w:t>
            </w:r>
          </w:p>
        </w:tc>
      </w:tr>
      <w:tr w:rsidR="00151CF8" w:rsidRPr="00D956CA" w14:paraId="6EDF6302" w14:textId="77777777" w:rsidTr="006A5D78">
        <w:tc>
          <w:tcPr>
            <w:tcW w:w="8977" w:type="dxa"/>
            <w:vAlign w:val="center"/>
          </w:tcPr>
          <w:p w14:paraId="3D653642" w14:textId="77777777" w:rsidR="00151CF8" w:rsidRPr="00D956CA" w:rsidRDefault="00151CF8" w:rsidP="006A5D78">
            <w:pPr>
              <w:spacing w:before="0" w:after="0"/>
              <w:contextualSpacing/>
              <w:jc w:val="both"/>
              <w:rPr>
                <w:rFonts w:ascii="Aptos" w:hAnsi="Aptos"/>
                <w:spacing w:val="-1"/>
                <w:szCs w:val="22"/>
              </w:rPr>
            </w:pPr>
          </w:p>
        </w:tc>
      </w:tr>
      <w:tr w:rsidR="00151CF8" w:rsidRPr="00D956CA" w14:paraId="3A53A6A0" w14:textId="77777777" w:rsidTr="006A5D78">
        <w:tc>
          <w:tcPr>
            <w:tcW w:w="8977" w:type="dxa"/>
            <w:shd w:val="clear" w:color="auto" w:fill="E9F3F3"/>
          </w:tcPr>
          <w:p w14:paraId="0AE62630" w14:textId="1501AB36" w:rsidR="00151CF8" w:rsidRPr="00D956CA" w:rsidRDefault="006A5D78" w:rsidP="006A5D78">
            <w:pPr>
              <w:spacing w:before="0" w:after="0"/>
              <w:contextualSpacing/>
              <w:jc w:val="both"/>
              <w:rPr>
                <w:rFonts w:ascii="Aptos" w:hAnsi="Aptos"/>
                <w:spacing w:val="-1"/>
                <w:szCs w:val="22"/>
              </w:rPr>
            </w:pPr>
            <w:r w:rsidRPr="00D956CA">
              <w:rPr>
                <w:rFonts w:ascii="Aptos" w:hAnsi="Aptos" w:cstheme="minorHAnsi"/>
                <w:i/>
                <w:iCs/>
                <w:w w:val="105"/>
                <w:szCs w:val="22"/>
                <w:lang w:eastAsia="en-GB"/>
              </w:rPr>
              <w:t xml:space="preserve">Please explain how you intend to refund customers in the event that you are unable to prove that a </w:t>
            </w:r>
            <w:proofErr w:type="gramStart"/>
            <w:r w:rsidRPr="00D956CA">
              <w:rPr>
                <w:rFonts w:ascii="Aptos" w:hAnsi="Aptos" w:cstheme="minorHAnsi"/>
                <w:i/>
                <w:iCs/>
                <w:w w:val="105"/>
                <w:szCs w:val="22"/>
                <w:lang w:eastAsia="en-GB"/>
              </w:rPr>
              <w:t>Third Party</w:t>
            </w:r>
            <w:proofErr w:type="gramEnd"/>
            <w:r w:rsidRPr="00D956CA">
              <w:rPr>
                <w:rFonts w:ascii="Aptos" w:hAnsi="Aptos" w:cstheme="minorHAnsi"/>
                <w:i/>
                <w:iCs/>
                <w:w w:val="105"/>
                <w:szCs w:val="22"/>
                <w:lang w:eastAsia="en-GB"/>
              </w:rPr>
              <w:t xml:space="preserve"> Transaction has been </w:t>
            </w:r>
            <w:proofErr w:type="spellStart"/>
            <w:r w:rsidRPr="00D956CA">
              <w:rPr>
                <w:rFonts w:ascii="Aptos" w:hAnsi="Aptos" w:cstheme="minorHAnsi"/>
                <w:i/>
                <w:iCs/>
                <w:w w:val="105"/>
                <w:szCs w:val="22"/>
                <w:lang w:eastAsia="en-GB"/>
              </w:rPr>
              <w:t>authorised</w:t>
            </w:r>
            <w:proofErr w:type="spellEnd"/>
            <w:r w:rsidRPr="00D956CA">
              <w:rPr>
                <w:rFonts w:ascii="Aptos" w:hAnsi="Aptos" w:cstheme="minorHAnsi"/>
                <w:i/>
                <w:iCs/>
                <w:w w:val="105"/>
                <w:szCs w:val="22"/>
                <w:lang w:eastAsia="en-GB"/>
              </w:rPr>
              <w:t xml:space="preserve"> by them or is fraudulent as envisaged in COBS Rule 20.12:</w:t>
            </w:r>
          </w:p>
        </w:tc>
      </w:tr>
      <w:tr w:rsidR="00151CF8" w:rsidRPr="00D956CA" w14:paraId="561CF288" w14:textId="77777777" w:rsidTr="006A5D78">
        <w:tc>
          <w:tcPr>
            <w:tcW w:w="8977" w:type="dxa"/>
            <w:vAlign w:val="center"/>
          </w:tcPr>
          <w:p w14:paraId="362C21E4" w14:textId="77777777" w:rsidR="00151CF8" w:rsidRPr="00D956CA" w:rsidRDefault="00151CF8" w:rsidP="006A5D78">
            <w:pPr>
              <w:spacing w:before="0" w:after="0"/>
              <w:contextualSpacing/>
              <w:jc w:val="both"/>
              <w:rPr>
                <w:rFonts w:ascii="Aptos" w:hAnsi="Aptos"/>
                <w:spacing w:val="-1"/>
                <w:szCs w:val="22"/>
              </w:rPr>
            </w:pPr>
          </w:p>
        </w:tc>
      </w:tr>
    </w:tbl>
    <w:p w14:paraId="3AFE865D" w14:textId="688F0379" w:rsidR="00700C85" w:rsidRPr="00D956CA" w:rsidRDefault="00571C87" w:rsidP="004C0E2A">
      <w:pPr>
        <w:spacing w:before="0" w:after="0"/>
        <w:contextualSpacing/>
        <w:rPr>
          <w:rFonts w:ascii="Aptos" w:eastAsiaTheme="minorEastAsia" w:hAnsi="Aptos" w:cs="Calibri"/>
          <w:spacing w:val="-1"/>
          <w:szCs w:val="22"/>
          <w:bdr w:val="none" w:sz="0" w:space="0" w:color="auto"/>
          <w:lang w:val="en-GB" w:eastAsia="en-GB"/>
        </w:rPr>
      </w:pPr>
      <w:r w:rsidRPr="00D956CA">
        <w:rPr>
          <w:rFonts w:ascii="Aptos" w:hAnsi="Aptos"/>
          <w:spacing w:val="-1"/>
          <w:szCs w:val="22"/>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443295" w:rsidRPr="00D956CA" w14:paraId="4C51A055" w14:textId="77777777" w:rsidTr="00571C87">
        <w:trPr>
          <w:trHeight w:val="1396"/>
        </w:trPr>
        <w:tc>
          <w:tcPr>
            <w:tcW w:w="1424" w:type="dxa"/>
            <w:shd w:val="clear" w:color="auto" w:fill="0085FF"/>
            <w:vAlign w:val="center"/>
          </w:tcPr>
          <w:p w14:paraId="5B68E4B0" w14:textId="72334018" w:rsidR="00443295" w:rsidRPr="00D956CA" w:rsidRDefault="00443295" w:rsidP="00D377AE">
            <w:pPr>
              <w:spacing w:before="0" w:after="0"/>
              <w:jc w:val="center"/>
              <w:rPr>
                <w:rFonts w:ascii="Aptos" w:hAnsi="Aptos" w:cs="Calibri"/>
                <w:b/>
                <w:bCs/>
                <w:color w:val="FFFFFF"/>
                <w:sz w:val="120"/>
                <w:szCs w:val="120"/>
              </w:rPr>
            </w:pPr>
            <w:r w:rsidRPr="00D956CA">
              <w:rPr>
                <w:rFonts w:ascii="Aptos" w:hAnsi="Aptos" w:cs="Calibri"/>
                <w:b/>
                <w:bCs/>
                <w:color w:val="FFFFFF"/>
                <w:sz w:val="96"/>
                <w:szCs w:val="96"/>
              </w:rPr>
              <w:lastRenderedPageBreak/>
              <w:t>3</w:t>
            </w:r>
          </w:p>
        </w:tc>
        <w:tc>
          <w:tcPr>
            <w:tcW w:w="7790" w:type="dxa"/>
            <w:shd w:val="clear" w:color="auto" w:fill="0085FF"/>
            <w:vAlign w:val="center"/>
          </w:tcPr>
          <w:p w14:paraId="1F4F9D48" w14:textId="44F12264" w:rsidR="00443295" w:rsidRPr="00D956CA" w:rsidRDefault="00BA07E5" w:rsidP="00240E20">
            <w:pPr>
              <w:pStyle w:val="Heading1"/>
            </w:pPr>
            <w:bookmarkStart w:id="11" w:name="_Toc84201763"/>
            <w:bookmarkStart w:id="12" w:name="_Toc66713392"/>
            <w:bookmarkStart w:id="13" w:name="_Toc190333014"/>
            <w:r w:rsidRPr="00D956CA">
              <w:t>Professional Indemnity Insurance</w:t>
            </w:r>
            <w:bookmarkEnd w:id="11"/>
            <w:bookmarkEnd w:id="12"/>
            <w:bookmarkEnd w:id="13"/>
          </w:p>
        </w:tc>
      </w:tr>
    </w:tbl>
    <w:p w14:paraId="2A265EAC" w14:textId="77777777" w:rsidR="001C386D" w:rsidRPr="00D956CA" w:rsidRDefault="001C386D" w:rsidP="003F151A">
      <w:pPr>
        <w:spacing w:before="0" w:after="0"/>
        <w:rPr>
          <w:rFonts w:ascii="Aptos" w:eastAsia="Calibri" w:hAnsi="Aptos" w:cs="Calibri"/>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9209"/>
      </w:tblGrid>
      <w:tr w:rsidR="00BA07E5" w:rsidRPr="00D956CA" w14:paraId="14DAF5DA" w14:textId="77777777" w:rsidTr="00A8126A">
        <w:tc>
          <w:tcPr>
            <w:tcW w:w="9209" w:type="dxa"/>
            <w:shd w:val="clear" w:color="auto" w:fill="C7E0DF"/>
          </w:tcPr>
          <w:p w14:paraId="0759A350" w14:textId="13D98D7D" w:rsidR="00BA07E5" w:rsidRPr="00D956CA" w:rsidRDefault="004C74DF" w:rsidP="00CF6CB5">
            <w:pPr>
              <w:spacing w:before="0" w:after="0"/>
              <w:contextualSpacing/>
              <w:jc w:val="center"/>
              <w:rPr>
                <w:rFonts w:ascii="Aptos" w:hAnsi="Aptos"/>
                <w:spacing w:val="-1"/>
                <w:szCs w:val="22"/>
              </w:rPr>
            </w:pPr>
            <w:r w:rsidRPr="00D956CA">
              <w:rPr>
                <w:rFonts w:ascii="Aptos" w:hAnsi="Aptos" w:cstheme="minorHAnsi"/>
                <w:b/>
                <w:bCs/>
                <w:i/>
                <w:iCs/>
                <w:w w:val="105"/>
                <w:szCs w:val="22"/>
                <w:lang w:eastAsia="en-GB"/>
              </w:rPr>
              <w:t>Please describe how you will comply with the requirements for Professional Indemnity Insurance as set out in PRU Rule 6.12A</w:t>
            </w:r>
          </w:p>
        </w:tc>
      </w:tr>
      <w:tr w:rsidR="00BA07E5" w:rsidRPr="00D956CA" w14:paraId="0B243B58" w14:textId="77777777" w:rsidTr="00A8126A">
        <w:tc>
          <w:tcPr>
            <w:tcW w:w="9209" w:type="dxa"/>
            <w:shd w:val="clear" w:color="auto" w:fill="E9F3F3"/>
          </w:tcPr>
          <w:p w14:paraId="2F16721B" w14:textId="70F2978C" w:rsidR="00BA07E5" w:rsidRPr="00D956CA" w:rsidRDefault="004C4112" w:rsidP="00CF6CB5">
            <w:pPr>
              <w:spacing w:before="0" w:after="0"/>
              <w:contextualSpacing/>
              <w:jc w:val="both"/>
              <w:rPr>
                <w:rFonts w:ascii="Aptos" w:hAnsi="Aptos"/>
                <w:spacing w:val="-1"/>
                <w:szCs w:val="22"/>
              </w:rPr>
            </w:pPr>
            <w:r w:rsidRPr="00D956CA">
              <w:rPr>
                <w:rFonts w:ascii="Aptos" w:hAnsi="Aptos" w:cstheme="minorHAnsi"/>
                <w:i/>
                <w:iCs/>
                <w:w w:val="105"/>
                <w:szCs w:val="22"/>
                <w:lang w:eastAsia="en-GB"/>
              </w:rPr>
              <w:t>Please provide the details of the insurance providers you have engaged or expect to engage to obtain your professional indemnity insurance coverage and why these providers were chosen:</w:t>
            </w:r>
          </w:p>
        </w:tc>
      </w:tr>
      <w:tr w:rsidR="00BA07E5" w:rsidRPr="00D956CA" w14:paraId="52748BD7" w14:textId="77777777" w:rsidTr="00A8126A">
        <w:tc>
          <w:tcPr>
            <w:tcW w:w="9209" w:type="dxa"/>
            <w:vAlign w:val="center"/>
          </w:tcPr>
          <w:p w14:paraId="08056807" w14:textId="77777777" w:rsidR="00BA07E5" w:rsidRPr="00D956CA" w:rsidRDefault="00BA07E5" w:rsidP="00CF6CB5">
            <w:pPr>
              <w:spacing w:before="0" w:after="0"/>
              <w:contextualSpacing/>
              <w:jc w:val="both"/>
              <w:rPr>
                <w:rFonts w:ascii="Aptos" w:hAnsi="Aptos"/>
                <w:spacing w:val="-1"/>
                <w:szCs w:val="22"/>
              </w:rPr>
            </w:pPr>
          </w:p>
        </w:tc>
      </w:tr>
      <w:tr w:rsidR="00114BE8" w:rsidRPr="00D956CA" w14:paraId="2881223A" w14:textId="77777777" w:rsidTr="00A8126A">
        <w:tc>
          <w:tcPr>
            <w:tcW w:w="9209" w:type="dxa"/>
            <w:shd w:val="clear" w:color="auto" w:fill="E9F3F3"/>
            <w:vAlign w:val="center"/>
          </w:tcPr>
          <w:p w14:paraId="5C2592E4" w14:textId="2A1B125D" w:rsidR="00114BE8" w:rsidRPr="00D956CA" w:rsidRDefault="00114BE8" w:rsidP="00114BE8">
            <w:pPr>
              <w:spacing w:before="0" w:after="0"/>
              <w:contextualSpacing/>
              <w:jc w:val="both"/>
              <w:rPr>
                <w:rFonts w:ascii="Aptos" w:hAnsi="Aptos"/>
                <w:spacing w:val="-1"/>
                <w:szCs w:val="22"/>
              </w:rPr>
            </w:pPr>
            <w:r w:rsidRPr="00D956CA">
              <w:rPr>
                <w:rFonts w:ascii="Aptos" w:hAnsi="Aptos" w:cstheme="minorHAnsi"/>
                <w:i/>
                <w:iCs/>
                <w:w w:val="105"/>
                <w:szCs w:val="22"/>
                <w:lang w:eastAsia="en-GB"/>
              </w:rPr>
              <w:t>Please describe how much professional indemnity insurance coverage you expect to have and what premium you expect to pay for that coverage:</w:t>
            </w:r>
          </w:p>
        </w:tc>
      </w:tr>
      <w:tr w:rsidR="00114BE8" w:rsidRPr="00D956CA" w14:paraId="215C459A" w14:textId="77777777" w:rsidTr="00A8126A">
        <w:tc>
          <w:tcPr>
            <w:tcW w:w="9209" w:type="dxa"/>
            <w:vAlign w:val="center"/>
          </w:tcPr>
          <w:p w14:paraId="7D0AC609" w14:textId="77777777" w:rsidR="00114BE8" w:rsidRPr="00D956CA" w:rsidRDefault="00114BE8" w:rsidP="00114BE8">
            <w:pPr>
              <w:spacing w:before="0" w:after="0"/>
              <w:contextualSpacing/>
              <w:jc w:val="both"/>
              <w:rPr>
                <w:rFonts w:ascii="Aptos" w:hAnsi="Aptos"/>
                <w:spacing w:val="-1"/>
                <w:szCs w:val="22"/>
              </w:rPr>
            </w:pPr>
          </w:p>
        </w:tc>
      </w:tr>
      <w:tr w:rsidR="002D3ED5" w:rsidRPr="00D956CA" w14:paraId="1379685B" w14:textId="77777777" w:rsidTr="00A8126A">
        <w:tc>
          <w:tcPr>
            <w:tcW w:w="9209" w:type="dxa"/>
            <w:shd w:val="clear" w:color="auto" w:fill="E9F3F3"/>
            <w:vAlign w:val="center"/>
          </w:tcPr>
          <w:p w14:paraId="6BE6E202" w14:textId="558DE0AC" w:rsidR="002D3ED5" w:rsidRPr="00D956CA" w:rsidRDefault="002D3ED5" w:rsidP="002D3ED5">
            <w:pPr>
              <w:spacing w:before="0" w:after="0"/>
              <w:contextualSpacing/>
              <w:jc w:val="both"/>
              <w:rPr>
                <w:rFonts w:ascii="Aptos" w:hAnsi="Aptos"/>
                <w:spacing w:val="-1"/>
                <w:szCs w:val="22"/>
              </w:rPr>
            </w:pPr>
            <w:r w:rsidRPr="00D956CA">
              <w:rPr>
                <w:rFonts w:ascii="Aptos" w:hAnsi="Aptos" w:cstheme="minorHAnsi"/>
                <w:i/>
                <w:iCs/>
                <w:w w:val="105"/>
                <w:szCs w:val="22"/>
                <w:lang w:eastAsia="en-GB"/>
              </w:rPr>
              <w:t>Please describe the procedures that you plan to agree with your provider(s) for drawing down on your professional indemnity insurance coverage, including how long it will take for such coverage to be drawn down:</w:t>
            </w:r>
          </w:p>
        </w:tc>
      </w:tr>
      <w:tr w:rsidR="00114BE8" w:rsidRPr="00D956CA" w14:paraId="61F5AF67" w14:textId="77777777" w:rsidTr="00A8126A">
        <w:tc>
          <w:tcPr>
            <w:tcW w:w="9209" w:type="dxa"/>
            <w:vAlign w:val="center"/>
          </w:tcPr>
          <w:p w14:paraId="33A527D4" w14:textId="77777777" w:rsidR="00114BE8" w:rsidRPr="00D956CA" w:rsidRDefault="00114BE8" w:rsidP="00114BE8">
            <w:pPr>
              <w:spacing w:before="0" w:after="0"/>
              <w:contextualSpacing/>
              <w:jc w:val="both"/>
              <w:rPr>
                <w:rFonts w:ascii="Aptos" w:hAnsi="Aptos"/>
                <w:spacing w:val="-1"/>
                <w:szCs w:val="22"/>
              </w:rPr>
            </w:pPr>
          </w:p>
        </w:tc>
      </w:tr>
      <w:tr w:rsidR="00DF4E3B" w:rsidRPr="00D956CA" w14:paraId="0823B56C" w14:textId="77777777" w:rsidTr="00A8126A">
        <w:tc>
          <w:tcPr>
            <w:tcW w:w="9209" w:type="dxa"/>
            <w:shd w:val="clear" w:color="auto" w:fill="E9F3F3"/>
            <w:vAlign w:val="center"/>
          </w:tcPr>
          <w:p w14:paraId="2956F5E2" w14:textId="4C6A9C38" w:rsidR="00DF4E3B" w:rsidRPr="00D956CA" w:rsidRDefault="00DF4E3B" w:rsidP="00DF4E3B">
            <w:pPr>
              <w:spacing w:before="0" w:after="0"/>
              <w:contextualSpacing/>
              <w:jc w:val="both"/>
              <w:rPr>
                <w:rFonts w:ascii="Aptos" w:hAnsi="Aptos"/>
                <w:spacing w:val="-1"/>
                <w:szCs w:val="22"/>
              </w:rPr>
            </w:pPr>
            <w:r w:rsidRPr="00D956CA">
              <w:rPr>
                <w:rFonts w:ascii="Aptos" w:hAnsi="Aptos" w:cstheme="minorHAnsi"/>
                <w:i/>
                <w:iCs/>
                <w:w w:val="105"/>
                <w:szCs w:val="22"/>
                <w:lang w:eastAsia="en-GB"/>
              </w:rPr>
              <w:t xml:space="preserve">Please set out how you intend to ensure that the size and volume of your </w:t>
            </w:r>
            <w:proofErr w:type="gramStart"/>
            <w:r w:rsidRPr="00D956CA">
              <w:rPr>
                <w:rFonts w:ascii="Aptos" w:hAnsi="Aptos" w:cstheme="minorHAnsi"/>
                <w:i/>
                <w:iCs/>
                <w:w w:val="105"/>
                <w:szCs w:val="22"/>
                <w:lang w:eastAsia="en-GB"/>
              </w:rPr>
              <w:t>Third Party</w:t>
            </w:r>
            <w:proofErr w:type="gramEnd"/>
            <w:r w:rsidRPr="00D956CA">
              <w:rPr>
                <w:rFonts w:ascii="Aptos" w:hAnsi="Aptos" w:cstheme="minorHAnsi"/>
                <w:i/>
                <w:iCs/>
                <w:w w:val="105"/>
                <w:szCs w:val="22"/>
                <w:lang w:eastAsia="en-GB"/>
              </w:rPr>
              <w:t xml:space="preserve"> Transactions remains within the limit of your professional indemnity insurance coverage pursuant to PRU Rule 6.12A.2:</w:t>
            </w:r>
          </w:p>
        </w:tc>
      </w:tr>
      <w:tr w:rsidR="00114BE8" w:rsidRPr="00D956CA" w14:paraId="0B4C3E3D" w14:textId="77777777" w:rsidTr="00A8126A">
        <w:tc>
          <w:tcPr>
            <w:tcW w:w="9209" w:type="dxa"/>
            <w:vAlign w:val="center"/>
          </w:tcPr>
          <w:p w14:paraId="5CF3AD4D" w14:textId="77777777" w:rsidR="00114BE8" w:rsidRPr="00D956CA" w:rsidRDefault="00114BE8" w:rsidP="00114BE8">
            <w:pPr>
              <w:spacing w:before="0" w:after="0"/>
              <w:contextualSpacing/>
              <w:jc w:val="both"/>
              <w:rPr>
                <w:rFonts w:ascii="Aptos" w:hAnsi="Aptos"/>
                <w:spacing w:val="-1"/>
                <w:szCs w:val="22"/>
              </w:rPr>
            </w:pPr>
          </w:p>
        </w:tc>
      </w:tr>
    </w:tbl>
    <w:p w14:paraId="04FB0E69" w14:textId="77777777" w:rsidR="003745A3" w:rsidRPr="00D956CA" w:rsidRDefault="003745A3" w:rsidP="003F151A">
      <w:pPr>
        <w:spacing w:before="0" w:after="0"/>
        <w:rPr>
          <w:rFonts w:ascii="Aptos" w:hAnsi="Aptos"/>
        </w:rPr>
      </w:pPr>
    </w:p>
    <w:p w14:paraId="44208E43" w14:textId="390BADFD" w:rsidR="002268A3" w:rsidRPr="00D956CA" w:rsidRDefault="005373A2" w:rsidP="002268A3">
      <w:pPr>
        <w:spacing w:before="0" w:after="0"/>
        <w:rPr>
          <w:rFonts w:ascii="Aptos" w:hAnsi="Aptos"/>
        </w:rPr>
      </w:pPr>
      <w:r w:rsidRPr="00D956CA">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2268A3" w:rsidRPr="00D956CA" w14:paraId="29163E80" w14:textId="77777777" w:rsidTr="00CF6CB5">
        <w:trPr>
          <w:trHeight w:val="1396"/>
        </w:trPr>
        <w:tc>
          <w:tcPr>
            <w:tcW w:w="1424" w:type="dxa"/>
            <w:shd w:val="clear" w:color="auto" w:fill="0085FF"/>
            <w:vAlign w:val="center"/>
          </w:tcPr>
          <w:p w14:paraId="090D268D" w14:textId="7DE6CC28" w:rsidR="002268A3" w:rsidRPr="00D956CA" w:rsidRDefault="002268A3" w:rsidP="00CF6CB5">
            <w:pPr>
              <w:spacing w:before="0" w:after="0"/>
              <w:jc w:val="center"/>
              <w:rPr>
                <w:rFonts w:ascii="Aptos" w:hAnsi="Aptos" w:cs="Calibri"/>
                <w:b/>
                <w:bCs/>
                <w:color w:val="FFFFFF"/>
                <w:sz w:val="120"/>
                <w:szCs w:val="120"/>
              </w:rPr>
            </w:pPr>
            <w:r w:rsidRPr="00D956CA">
              <w:rPr>
                <w:rFonts w:ascii="Aptos" w:hAnsi="Aptos" w:cs="Calibri"/>
                <w:b/>
                <w:bCs/>
                <w:color w:val="FFFFFF"/>
                <w:sz w:val="96"/>
                <w:szCs w:val="96"/>
              </w:rPr>
              <w:lastRenderedPageBreak/>
              <w:t>4</w:t>
            </w:r>
          </w:p>
        </w:tc>
        <w:tc>
          <w:tcPr>
            <w:tcW w:w="7790" w:type="dxa"/>
            <w:shd w:val="clear" w:color="auto" w:fill="0085FF"/>
            <w:vAlign w:val="center"/>
          </w:tcPr>
          <w:p w14:paraId="588CB55B" w14:textId="3984D373" w:rsidR="002268A3" w:rsidRPr="00D956CA" w:rsidRDefault="00265215" w:rsidP="00240E20">
            <w:pPr>
              <w:pStyle w:val="Heading1"/>
              <w:rPr>
                <w:color w:val="000000"/>
              </w:rPr>
            </w:pPr>
            <w:bookmarkStart w:id="14" w:name="_Toc66713393"/>
            <w:bookmarkStart w:id="15" w:name="_Toc190333015"/>
            <w:r w:rsidRPr="00D956CA">
              <w:t>Technology and Operational Risk</w:t>
            </w:r>
            <w:bookmarkEnd w:id="14"/>
            <w:bookmarkEnd w:id="15"/>
          </w:p>
        </w:tc>
      </w:tr>
    </w:tbl>
    <w:p w14:paraId="4F3D986B" w14:textId="77777777" w:rsidR="002268A3" w:rsidRPr="00D956CA" w:rsidRDefault="002268A3" w:rsidP="00EA4363">
      <w:pPr>
        <w:spacing w:before="0" w:after="0"/>
        <w:jc w:val="both"/>
        <w:rPr>
          <w:rFonts w:ascii="Aptos" w:hAnsi="Aptos"/>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9209"/>
      </w:tblGrid>
      <w:tr w:rsidR="00C25912" w:rsidRPr="00D956CA" w14:paraId="55615DBF" w14:textId="77777777" w:rsidTr="00A8126A">
        <w:tc>
          <w:tcPr>
            <w:tcW w:w="9209" w:type="dxa"/>
            <w:shd w:val="clear" w:color="auto" w:fill="C7E0DF"/>
            <w:vAlign w:val="center"/>
          </w:tcPr>
          <w:p w14:paraId="0E1EF9C9" w14:textId="6ACA2583" w:rsidR="00C25912" w:rsidRPr="00D956CA" w:rsidRDefault="00C25912" w:rsidP="00C25912">
            <w:pPr>
              <w:spacing w:before="0" w:after="0"/>
              <w:contextualSpacing/>
              <w:jc w:val="center"/>
              <w:rPr>
                <w:rFonts w:ascii="Aptos" w:hAnsi="Aptos"/>
                <w:spacing w:val="-1"/>
                <w:szCs w:val="22"/>
              </w:rPr>
            </w:pPr>
            <w:r w:rsidRPr="00D956CA">
              <w:rPr>
                <w:rFonts w:ascii="Aptos" w:hAnsi="Aptos" w:cstheme="minorHAnsi"/>
                <w:b/>
                <w:bCs/>
                <w:i/>
                <w:iCs/>
                <w:w w:val="105"/>
                <w:szCs w:val="22"/>
                <w:lang w:eastAsia="en-GB"/>
              </w:rPr>
              <w:t>Please explain how you expect to mitigate technology and operational risk as set out in COBS Rule 20.14.  Please attach your proposed risk management framework for technology risk, security plan and incident management procedures.</w:t>
            </w:r>
          </w:p>
        </w:tc>
      </w:tr>
      <w:tr w:rsidR="0090096C" w:rsidRPr="00D956CA" w14:paraId="73704C1D" w14:textId="77777777" w:rsidTr="00A8126A">
        <w:tc>
          <w:tcPr>
            <w:tcW w:w="9209" w:type="dxa"/>
            <w:shd w:val="clear" w:color="auto" w:fill="E9F3F3"/>
            <w:vAlign w:val="center"/>
          </w:tcPr>
          <w:p w14:paraId="13565E67" w14:textId="4E6FC16C" w:rsidR="0090096C" w:rsidRPr="00D956CA" w:rsidRDefault="0090096C" w:rsidP="0090096C">
            <w:pPr>
              <w:spacing w:before="0" w:after="0"/>
              <w:contextualSpacing/>
              <w:jc w:val="both"/>
              <w:rPr>
                <w:rFonts w:ascii="Aptos" w:hAnsi="Aptos"/>
                <w:spacing w:val="-1"/>
                <w:szCs w:val="22"/>
              </w:rPr>
            </w:pPr>
            <w:r w:rsidRPr="00D956CA">
              <w:rPr>
                <w:rFonts w:ascii="Aptos" w:hAnsi="Aptos" w:cstheme="minorHAnsi"/>
                <w:i/>
                <w:iCs/>
                <w:w w:val="105"/>
                <w:szCs w:val="22"/>
                <w:lang w:eastAsia="en-GB"/>
              </w:rPr>
              <w:t>Please describe how you intend to connect to customers and their Primary Financial Institutions to provide Third Party Services:</w:t>
            </w:r>
          </w:p>
        </w:tc>
      </w:tr>
      <w:tr w:rsidR="00EF0535" w:rsidRPr="00D956CA" w14:paraId="407DA30C" w14:textId="77777777" w:rsidTr="00A8126A">
        <w:tc>
          <w:tcPr>
            <w:tcW w:w="9209" w:type="dxa"/>
            <w:vAlign w:val="center"/>
          </w:tcPr>
          <w:p w14:paraId="3624E54E" w14:textId="77777777" w:rsidR="00EF0535" w:rsidRPr="00D956CA" w:rsidRDefault="00EF0535" w:rsidP="00CF6CB5">
            <w:pPr>
              <w:spacing w:before="0" w:after="0"/>
              <w:contextualSpacing/>
              <w:jc w:val="both"/>
              <w:rPr>
                <w:rFonts w:ascii="Aptos" w:hAnsi="Aptos"/>
                <w:spacing w:val="-1"/>
                <w:szCs w:val="22"/>
              </w:rPr>
            </w:pPr>
          </w:p>
        </w:tc>
      </w:tr>
      <w:tr w:rsidR="00A77D66" w:rsidRPr="00D956CA" w14:paraId="1EBE8B6A" w14:textId="77777777" w:rsidTr="00A8126A">
        <w:tc>
          <w:tcPr>
            <w:tcW w:w="9209" w:type="dxa"/>
            <w:shd w:val="clear" w:color="auto" w:fill="E9F3F3"/>
            <w:vAlign w:val="center"/>
          </w:tcPr>
          <w:p w14:paraId="2EE4E8AA" w14:textId="0355D43B" w:rsidR="00A77D66" w:rsidRPr="00D956CA" w:rsidRDefault="00A77D66" w:rsidP="00A77D66">
            <w:pPr>
              <w:spacing w:before="0" w:after="0"/>
              <w:contextualSpacing/>
              <w:jc w:val="both"/>
              <w:rPr>
                <w:rFonts w:ascii="Aptos" w:hAnsi="Aptos"/>
                <w:spacing w:val="-1"/>
                <w:szCs w:val="22"/>
              </w:rPr>
            </w:pPr>
            <w:r w:rsidRPr="00D956CA">
              <w:rPr>
                <w:rFonts w:ascii="Aptos" w:hAnsi="Aptos" w:cstheme="minorHAnsi"/>
                <w:i/>
                <w:iCs/>
                <w:w w:val="105"/>
                <w:szCs w:val="22"/>
                <w:lang w:eastAsia="en-GB"/>
              </w:rPr>
              <w:t xml:space="preserve">Please provide details of any proprietary and </w:t>
            </w:r>
            <w:proofErr w:type="gramStart"/>
            <w:r w:rsidRPr="00D956CA">
              <w:rPr>
                <w:rFonts w:ascii="Aptos" w:hAnsi="Aptos" w:cstheme="minorHAnsi"/>
                <w:i/>
                <w:iCs/>
                <w:w w:val="105"/>
                <w:szCs w:val="22"/>
                <w:lang w:eastAsia="en-GB"/>
              </w:rPr>
              <w:t>third party</w:t>
            </w:r>
            <w:proofErr w:type="gramEnd"/>
            <w:r w:rsidRPr="00D956CA">
              <w:rPr>
                <w:rFonts w:ascii="Aptos" w:hAnsi="Aptos" w:cstheme="minorHAnsi"/>
                <w:i/>
                <w:iCs/>
                <w:w w:val="105"/>
                <w:szCs w:val="22"/>
                <w:lang w:eastAsia="en-GB"/>
              </w:rPr>
              <w:t xml:space="preserve"> systems and software applications required for your provision of Third Party Services. Where key operational dependencies may exist provide further detail.  </w:t>
            </w:r>
          </w:p>
        </w:tc>
      </w:tr>
      <w:tr w:rsidR="00EF0535" w:rsidRPr="00D956CA" w14:paraId="3B1A549F" w14:textId="77777777" w:rsidTr="00A8126A">
        <w:tc>
          <w:tcPr>
            <w:tcW w:w="9209" w:type="dxa"/>
            <w:vAlign w:val="center"/>
          </w:tcPr>
          <w:p w14:paraId="0EF72A31" w14:textId="77777777" w:rsidR="00EF0535" w:rsidRPr="00D956CA" w:rsidRDefault="00EF0535" w:rsidP="00CF6CB5">
            <w:pPr>
              <w:spacing w:before="0" w:after="0"/>
              <w:contextualSpacing/>
              <w:jc w:val="both"/>
              <w:rPr>
                <w:rFonts w:ascii="Aptos" w:hAnsi="Aptos"/>
                <w:spacing w:val="-1"/>
                <w:szCs w:val="22"/>
              </w:rPr>
            </w:pPr>
          </w:p>
        </w:tc>
      </w:tr>
      <w:tr w:rsidR="006D2CAE" w:rsidRPr="00D956CA" w14:paraId="6A762DE7" w14:textId="77777777" w:rsidTr="00A8126A">
        <w:tc>
          <w:tcPr>
            <w:tcW w:w="9209" w:type="dxa"/>
            <w:shd w:val="clear" w:color="auto" w:fill="E9F3F3"/>
            <w:vAlign w:val="center"/>
          </w:tcPr>
          <w:p w14:paraId="7C2D21CA" w14:textId="5D1E2B63" w:rsidR="006D2CAE" w:rsidRPr="00D956CA" w:rsidRDefault="006D2CAE" w:rsidP="006D2CAE">
            <w:pPr>
              <w:spacing w:before="0" w:after="0"/>
              <w:contextualSpacing/>
              <w:jc w:val="both"/>
              <w:rPr>
                <w:rFonts w:ascii="Aptos" w:hAnsi="Aptos"/>
                <w:spacing w:val="-1"/>
                <w:szCs w:val="22"/>
              </w:rPr>
            </w:pPr>
            <w:r w:rsidRPr="00D956CA">
              <w:rPr>
                <w:rFonts w:ascii="Aptos" w:hAnsi="Aptos" w:cstheme="minorHAnsi"/>
                <w:i/>
                <w:iCs/>
                <w:w w:val="105"/>
                <w:szCs w:val="22"/>
                <w:lang w:eastAsia="en-GB"/>
              </w:rPr>
              <w:t>Please describe what standards that your systems comply with for providing Third Party Services:</w:t>
            </w:r>
          </w:p>
        </w:tc>
      </w:tr>
      <w:tr w:rsidR="00EF0535" w:rsidRPr="00D956CA" w14:paraId="73DA48B1" w14:textId="77777777" w:rsidTr="00A8126A">
        <w:tc>
          <w:tcPr>
            <w:tcW w:w="9209" w:type="dxa"/>
            <w:vAlign w:val="center"/>
          </w:tcPr>
          <w:p w14:paraId="52CBE9EF" w14:textId="77777777" w:rsidR="00EF0535" w:rsidRPr="00D956CA" w:rsidRDefault="00EF0535" w:rsidP="00CF6CB5">
            <w:pPr>
              <w:spacing w:before="0" w:after="0"/>
              <w:contextualSpacing/>
              <w:jc w:val="both"/>
              <w:rPr>
                <w:rFonts w:ascii="Aptos" w:hAnsi="Aptos"/>
                <w:spacing w:val="-1"/>
                <w:szCs w:val="22"/>
              </w:rPr>
            </w:pPr>
          </w:p>
        </w:tc>
      </w:tr>
      <w:tr w:rsidR="00B90D44" w:rsidRPr="00D956CA" w14:paraId="2B4F2398" w14:textId="77777777" w:rsidTr="00A8126A">
        <w:tc>
          <w:tcPr>
            <w:tcW w:w="9209" w:type="dxa"/>
            <w:shd w:val="clear" w:color="auto" w:fill="E9F3F3"/>
            <w:vAlign w:val="center"/>
          </w:tcPr>
          <w:p w14:paraId="1823AA76" w14:textId="17421672" w:rsidR="00B90D44" w:rsidRPr="00D956CA" w:rsidRDefault="00B90D44" w:rsidP="00B90D44">
            <w:pPr>
              <w:spacing w:before="0" w:after="0"/>
              <w:contextualSpacing/>
              <w:jc w:val="both"/>
              <w:rPr>
                <w:rFonts w:ascii="Aptos" w:hAnsi="Aptos"/>
                <w:spacing w:val="-1"/>
                <w:szCs w:val="22"/>
              </w:rPr>
            </w:pPr>
            <w:r w:rsidRPr="00D956CA">
              <w:rPr>
                <w:rFonts w:ascii="Aptos" w:hAnsi="Aptos" w:cstheme="minorHAnsi"/>
                <w:i/>
                <w:iCs/>
                <w:w w:val="105"/>
                <w:szCs w:val="22"/>
                <w:lang w:eastAsia="en-GB"/>
              </w:rPr>
              <w:t xml:space="preserve">Please describe your procedures for managing operational and security risks relating to providing Third Party Services, especially </w:t>
            </w:r>
            <w:proofErr w:type="gramStart"/>
            <w:r w:rsidRPr="00D956CA">
              <w:rPr>
                <w:rFonts w:ascii="Aptos" w:hAnsi="Aptos" w:cstheme="minorHAnsi"/>
                <w:i/>
                <w:iCs/>
                <w:w w:val="105"/>
                <w:szCs w:val="22"/>
                <w:lang w:eastAsia="en-GB"/>
              </w:rPr>
              <w:t>with regard to</w:t>
            </w:r>
            <w:proofErr w:type="gramEnd"/>
            <w:r w:rsidRPr="00D956CA">
              <w:rPr>
                <w:rFonts w:ascii="Aptos" w:hAnsi="Aptos" w:cstheme="minorHAnsi"/>
                <w:i/>
                <w:iCs/>
                <w:w w:val="105"/>
                <w:szCs w:val="22"/>
                <w:lang w:eastAsia="en-GB"/>
              </w:rPr>
              <w:t xml:space="preserve"> incident management procedures:</w:t>
            </w:r>
          </w:p>
        </w:tc>
      </w:tr>
      <w:tr w:rsidR="00EF0535" w:rsidRPr="00D956CA" w14:paraId="4BB4EB10" w14:textId="77777777" w:rsidTr="00A8126A">
        <w:tc>
          <w:tcPr>
            <w:tcW w:w="9209" w:type="dxa"/>
            <w:vAlign w:val="center"/>
          </w:tcPr>
          <w:p w14:paraId="161556F0" w14:textId="77777777" w:rsidR="00EF0535" w:rsidRPr="00D956CA" w:rsidRDefault="00EF0535" w:rsidP="00CF6CB5">
            <w:pPr>
              <w:spacing w:before="0" w:after="0"/>
              <w:contextualSpacing/>
              <w:jc w:val="both"/>
              <w:rPr>
                <w:rFonts w:ascii="Aptos" w:hAnsi="Aptos"/>
                <w:spacing w:val="-1"/>
                <w:szCs w:val="22"/>
              </w:rPr>
            </w:pPr>
          </w:p>
        </w:tc>
      </w:tr>
      <w:tr w:rsidR="00C87F95" w:rsidRPr="00D956CA" w14:paraId="0847F8DB" w14:textId="77777777" w:rsidTr="00A8126A">
        <w:tc>
          <w:tcPr>
            <w:tcW w:w="9209" w:type="dxa"/>
            <w:shd w:val="clear" w:color="auto" w:fill="E9F3F3"/>
          </w:tcPr>
          <w:p w14:paraId="76AA8F4A" w14:textId="0F2B9709" w:rsidR="00C87F95" w:rsidRPr="00D956CA" w:rsidRDefault="00C87F95" w:rsidP="00C87F95">
            <w:pPr>
              <w:spacing w:before="0" w:after="0"/>
              <w:contextualSpacing/>
              <w:jc w:val="both"/>
              <w:rPr>
                <w:rFonts w:ascii="Aptos" w:hAnsi="Aptos"/>
                <w:spacing w:val="-1"/>
                <w:szCs w:val="22"/>
              </w:rPr>
            </w:pPr>
            <w:r w:rsidRPr="00D956CA">
              <w:rPr>
                <w:rFonts w:ascii="Aptos" w:hAnsi="Aptos" w:cstheme="minorHAnsi"/>
                <w:i/>
                <w:iCs/>
                <w:w w:val="105"/>
                <w:lang w:val="en-GB" w:eastAsia="en-GB"/>
              </w:rPr>
              <w:t>Please describe the procedures you intend to put in place to maintain expected performance, storage and processing capacity during peak operating activity:</w:t>
            </w:r>
          </w:p>
        </w:tc>
      </w:tr>
      <w:tr w:rsidR="00EF0535" w:rsidRPr="00D956CA" w14:paraId="6700732A" w14:textId="77777777" w:rsidTr="00A8126A">
        <w:tc>
          <w:tcPr>
            <w:tcW w:w="9209" w:type="dxa"/>
            <w:vAlign w:val="center"/>
          </w:tcPr>
          <w:p w14:paraId="4C229D7C" w14:textId="77777777" w:rsidR="00EF0535" w:rsidRPr="00D956CA" w:rsidRDefault="00EF0535" w:rsidP="00F84A24">
            <w:pPr>
              <w:spacing w:before="0" w:after="0"/>
              <w:contextualSpacing/>
              <w:rPr>
                <w:rFonts w:ascii="Aptos" w:hAnsi="Aptos"/>
                <w:spacing w:val="-1"/>
                <w:szCs w:val="22"/>
              </w:rPr>
            </w:pPr>
          </w:p>
        </w:tc>
      </w:tr>
      <w:tr w:rsidR="007F1CC5" w:rsidRPr="00D956CA" w14:paraId="689908DA" w14:textId="77777777" w:rsidTr="00A8126A">
        <w:tc>
          <w:tcPr>
            <w:tcW w:w="9209" w:type="dxa"/>
            <w:shd w:val="clear" w:color="auto" w:fill="E9F3F3"/>
          </w:tcPr>
          <w:p w14:paraId="35ED3863" w14:textId="74A79027" w:rsidR="007F1CC5" w:rsidRPr="00D956CA" w:rsidRDefault="007F1CC5" w:rsidP="007F1CC5">
            <w:pPr>
              <w:spacing w:before="0" w:after="0"/>
              <w:contextualSpacing/>
              <w:jc w:val="both"/>
              <w:rPr>
                <w:rFonts w:ascii="Aptos" w:hAnsi="Aptos"/>
                <w:spacing w:val="-1"/>
                <w:szCs w:val="22"/>
              </w:rPr>
            </w:pPr>
            <w:r w:rsidRPr="00D956CA">
              <w:rPr>
                <w:rFonts w:ascii="Aptos" w:hAnsi="Aptos" w:cstheme="minorHAnsi"/>
                <w:i/>
                <w:iCs/>
                <w:w w:val="105"/>
                <w:lang w:val="en-GB" w:eastAsia="en-GB"/>
              </w:rPr>
              <w:t xml:space="preserve">Please describe how you will maintain the security of your customers’ data and credentials: </w:t>
            </w:r>
          </w:p>
        </w:tc>
      </w:tr>
      <w:tr w:rsidR="007F1CC5" w:rsidRPr="00D956CA" w14:paraId="514A8E16" w14:textId="77777777" w:rsidTr="00A8126A">
        <w:tc>
          <w:tcPr>
            <w:tcW w:w="9209" w:type="dxa"/>
            <w:vAlign w:val="center"/>
          </w:tcPr>
          <w:p w14:paraId="51F579B2" w14:textId="77777777" w:rsidR="007F1CC5" w:rsidRPr="00D956CA" w:rsidRDefault="007F1CC5" w:rsidP="00F84A24">
            <w:pPr>
              <w:spacing w:before="0" w:after="0"/>
              <w:contextualSpacing/>
              <w:rPr>
                <w:rFonts w:ascii="Aptos" w:hAnsi="Aptos"/>
                <w:spacing w:val="-1"/>
                <w:szCs w:val="22"/>
              </w:rPr>
            </w:pPr>
          </w:p>
        </w:tc>
      </w:tr>
      <w:tr w:rsidR="006A1170" w:rsidRPr="00D956CA" w14:paraId="24F3570C" w14:textId="77777777" w:rsidTr="00A8126A">
        <w:tc>
          <w:tcPr>
            <w:tcW w:w="9209" w:type="dxa"/>
            <w:shd w:val="clear" w:color="auto" w:fill="E9F3F3"/>
          </w:tcPr>
          <w:p w14:paraId="3439B577" w14:textId="02BE5F35" w:rsidR="006A1170" w:rsidRPr="00D956CA" w:rsidRDefault="006A1170" w:rsidP="006A1170">
            <w:pPr>
              <w:spacing w:before="0" w:after="0"/>
              <w:contextualSpacing/>
              <w:jc w:val="both"/>
              <w:rPr>
                <w:rFonts w:ascii="Aptos" w:hAnsi="Aptos"/>
                <w:spacing w:val="-1"/>
                <w:szCs w:val="22"/>
              </w:rPr>
            </w:pPr>
            <w:r w:rsidRPr="00D956CA">
              <w:rPr>
                <w:rFonts w:ascii="Aptos" w:hAnsi="Aptos" w:cstheme="minorHAnsi"/>
                <w:i/>
                <w:iCs/>
                <w:w w:val="105"/>
                <w:lang w:val="en-GB" w:eastAsia="en-GB"/>
              </w:rPr>
              <w:t xml:space="preserve">Please explain how you will address external cybersecurity threats, including your plans for conducting penetration testing and how you will assess the adequacy of your controls on an ongoing basis: </w:t>
            </w:r>
          </w:p>
        </w:tc>
      </w:tr>
      <w:tr w:rsidR="006A1170" w:rsidRPr="00D956CA" w14:paraId="2A44AD87" w14:textId="77777777" w:rsidTr="00A8126A">
        <w:tc>
          <w:tcPr>
            <w:tcW w:w="9209" w:type="dxa"/>
            <w:vAlign w:val="center"/>
          </w:tcPr>
          <w:p w14:paraId="265F1F68" w14:textId="77777777" w:rsidR="006A1170" w:rsidRPr="00D956CA" w:rsidRDefault="006A1170" w:rsidP="00F84A24">
            <w:pPr>
              <w:spacing w:before="0" w:after="0"/>
              <w:contextualSpacing/>
              <w:rPr>
                <w:rFonts w:ascii="Aptos" w:hAnsi="Aptos"/>
                <w:spacing w:val="-1"/>
                <w:szCs w:val="22"/>
              </w:rPr>
            </w:pPr>
          </w:p>
        </w:tc>
      </w:tr>
      <w:tr w:rsidR="00F84A24" w:rsidRPr="00D956CA" w14:paraId="1BEA6723" w14:textId="77777777" w:rsidTr="00A8126A">
        <w:tc>
          <w:tcPr>
            <w:tcW w:w="9209" w:type="dxa"/>
            <w:shd w:val="clear" w:color="auto" w:fill="E9F3F3"/>
          </w:tcPr>
          <w:p w14:paraId="3C6F7BBA" w14:textId="70E62D9B" w:rsidR="00F84A24" w:rsidRPr="00D956CA" w:rsidRDefault="00F84A24" w:rsidP="00F84A24">
            <w:pPr>
              <w:spacing w:before="0" w:after="0"/>
              <w:contextualSpacing/>
              <w:jc w:val="both"/>
              <w:rPr>
                <w:rFonts w:ascii="Aptos" w:hAnsi="Aptos"/>
                <w:spacing w:val="-1"/>
                <w:szCs w:val="22"/>
              </w:rPr>
            </w:pPr>
            <w:r w:rsidRPr="00D956CA">
              <w:rPr>
                <w:rFonts w:ascii="Aptos" w:hAnsi="Aptos" w:cstheme="minorHAnsi"/>
                <w:i/>
                <w:iCs/>
                <w:w w:val="105"/>
                <w:lang w:val="en-GB" w:eastAsia="en-GB"/>
              </w:rPr>
              <w:t>Please provide the details of any outsourcing arrangement you intend to put in place while providing Third Party Services, as well as your exit plan for leaving these service providers.</w:t>
            </w:r>
          </w:p>
        </w:tc>
      </w:tr>
      <w:tr w:rsidR="00F84A24" w:rsidRPr="00D956CA" w14:paraId="70A0042C" w14:textId="77777777" w:rsidTr="00A8126A">
        <w:tc>
          <w:tcPr>
            <w:tcW w:w="9209" w:type="dxa"/>
            <w:vAlign w:val="center"/>
          </w:tcPr>
          <w:p w14:paraId="0A837805" w14:textId="77777777" w:rsidR="00F84A24" w:rsidRPr="00D956CA" w:rsidRDefault="00F84A24" w:rsidP="00F84A24">
            <w:pPr>
              <w:spacing w:before="0" w:after="0"/>
              <w:contextualSpacing/>
              <w:rPr>
                <w:rFonts w:ascii="Aptos" w:hAnsi="Aptos"/>
                <w:spacing w:val="-1"/>
                <w:szCs w:val="22"/>
              </w:rPr>
            </w:pPr>
          </w:p>
        </w:tc>
      </w:tr>
    </w:tbl>
    <w:p w14:paraId="041F8375" w14:textId="4040B9A6" w:rsidR="00265215" w:rsidRPr="00D956CA" w:rsidRDefault="00EF0535" w:rsidP="00EF0535">
      <w:pPr>
        <w:spacing w:before="0" w:after="0"/>
        <w:rPr>
          <w:rFonts w:ascii="Aptos" w:hAnsi="Aptos"/>
        </w:rPr>
      </w:pPr>
      <w:r w:rsidRPr="00D956CA">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265215" w:rsidRPr="00D956CA" w14:paraId="77016602" w14:textId="77777777" w:rsidTr="00CF6CB5">
        <w:trPr>
          <w:trHeight w:val="1396"/>
        </w:trPr>
        <w:tc>
          <w:tcPr>
            <w:tcW w:w="1424" w:type="dxa"/>
            <w:shd w:val="clear" w:color="auto" w:fill="0085FF"/>
            <w:vAlign w:val="center"/>
          </w:tcPr>
          <w:p w14:paraId="637A4E17" w14:textId="7C0A3EE4" w:rsidR="00265215" w:rsidRPr="00D956CA" w:rsidRDefault="00265215" w:rsidP="00CF6CB5">
            <w:pPr>
              <w:spacing w:before="0" w:after="0"/>
              <w:jc w:val="center"/>
              <w:rPr>
                <w:rFonts w:ascii="Aptos" w:hAnsi="Aptos" w:cs="Calibri"/>
                <w:b/>
                <w:bCs/>
                <w:color w:val="FFFFFF"/>
                <w:sz w:val="120"/>
                <w:szCs w:val="120"/>
              </w:rPr>
            </w:pPr>
            <w:r w:rsidRPr="00D956CA">
              <w:rPr>
                <w:rFonts w:ascii="Aptos" w:hAnsi="Aptos" w:cs="Calibri"/>
                <w:b/>
                <w:bCs/>
                <w:color w:val="FFFFFF"/>
                <w:sz w:val="96"/>
                <w:szCs w:val="96"/>
              </w:rPr>
              <w:lastRenderedPageBreak/>
              <w:t>5</w:t>
            </w:r>
          </w:p>
        </w:tc>
        <w:tc>
          <w:tcPr>
            <w:tcW w:w="7790" w:type="dxa"/>
            <w:shd w:val="clear" w:color="auto" w:fill="0085FF"/>
            <w:vAlign w:val="center"/>
          </w:tcPr>
          <w:p w14:paraId="6612B6F3" w14:textId="7FD541B6" w:rsidR="00265215" w:rsidRPr="00D956CA" w:rsidRDefault="00EA2461" w:rsidP="00240E20">
            <w:pPr>
              <w:pStyle w:val="Heading1"/>
              <w:rPr>
                <w:color w:val="000000"/>
              </w:rPr>
            </w:pPr>
            <w:bookmarkStart w:id="16" w:name="_Toc431909970"/>
            <w:bookmarkStart w:id="17" w:name="_Toc66713394"/>
            <w:bookmarkStart w:id="18" w:name="_Toc190333016"/>
            <w:r w:rsidRPr="00D956CA">
              <w:t>Declarations by the Applicant</w:t>
            </w:r>
            <w:bookmarkEnd w:id="16"/>
            <w:bookmarkEnd w:id="17"/>
            <w:bookmarkEnd w:id="18"/>
          </w:p>
        </w:tc>
      </w:tr>
    </w:tbl>
    <w:p w14:paraId="3F98C996" w14:textId="77777777" w:rsidR="00265215" w:rsidRPr="00D956CA" w:rsidRDefault="00265215" w:rsidP="00EA4363">
      <w:pPr>
        <w:spacing w:before="0" w:after="0"/>
        <w:jc w:val="both"/>
        <w:rPr>
          <w:rFonts w:ascii="Aptos" w:hAnsi="Aptos"/>
        </w:rPr>
      </w:pPr>
    </w:p>
    <w:p w14:paraId="0AD4A872" w14:textId="77777777" w:rsidR="007243B7" w:rsidRPr="00D956CA" w:rsidRDefault="007243B7" w:rsidP="00A8126A">
      <w:pPr>
        <w:pStyle w:val="BodyText"/>
        <w:kinsoku w:val="0"/>
        <w:overflowPunct w:val="0"/>
        <w:spacing w:before="64" w:line="248" w:lineRule="auto"/>
        <w:ind w:left="0" w:right="-227"/>
        <w:jc w:val="both"/>
        <w:rPr>
          <w:rFonts w:ascii="Aptos" w:hAnsi="Aptos" w:cs="Arial"/>
          <w:spacing w:val="-1"/>
          <w:w w:val="105"/>
          <w:sz w:val="22"/>
          <w:szCs w:val="22"/>
        </w:rPr>
      </w:pPr>
      <w:r w:rsidRPr="00D956CA">
        <w:rPr>
          <w:rFonts w:ascii="Aptos" w:hAnsi="Aptos" w:cs="Arial"/>
          <w:spacing w:val="-1"/>
          <w:w w:val="105"/>
          <w:sz w:val="22"/>
          <w:szCs w:val="22"/>
        </w:rPr>
        <w:t xml:space="preserve">I declare that, to the best of my knowledge and belief, having </w:t>
      </w:r>
      <w:proofErr w:type="gramStart"/>
      <w:r w:rsidRPr="00D956CA">
        <w:rPr>
          <w:rFonts w:ascii="Aptos" w:hAnsi="Aptos" w:cs="Arial"/>
          <w:spacing w:val="-1"/>
          <w:w w:val="105"/>
          <w:sz w:val="22"/>
          <w:szCs w:val="22"/>
        </w:rPr>
        <w:t>made due</w:t>
      </w:r>
      <w:proofErr w:type="gramEnd"/>
      <w:r w:rsidRPr="00D956CA">
        <w:rPr>
          <w:rFonts w:ascii="Aptos" w:hAnsi="Aptos" w:cs="Arial"/>
          <w:spacing w:val="-1"/>
          <w:w w:val="105"/>
          <w:sz w:val="22"/>
          <w:szCs w:val="22"/>
        </w:rPr>
        <w:t xml:space="preserve"> enquiry, the information given in this form, the supplements and documents attached, as well as any applicable supporting documents, is complete and correct.  I understand that it is an offence under FSMR, Section 221 (Misleading the Regulator: residual cases) to knowingly or recklessly provide to the FSRA any information which is false, misleading or deceptive, or to conceal information where the concealment of such information is likely to mislead or deceive the FSRA.</w:t>
      </w:r>
    </w:p>
    <w:p w14:paraId="1B4ED16B" w14:textId="77777777" w:rsidR="007243B7" w:rsidRPr="00D956CA" w:rsidRDefault="007243B7" w:rsidP="00A8126A">
      <w:pPr>
        <w:pStyle w:val="BodyText"/>
        <w:kinsoku w:val="0"/>
        <w:overflowPunct w:val="0"/>
        <w:spacing w:before="10"/>
        <w:ind w:left="567" w:right="-227"/>
        <w:jc w:val="both"/>
        <w:rPr>
          <w:rFonts w:ascii="Aptos" w:hAnsi="Aptos" w:cs="Arial"/>
          <w:spacing w:val="-1"/>
          <w:w w:val="105"/>
          <w:sz w:val="22"/>
          <w:szCs w:val="22"/>
        </w:rPr>
      </w:pPr>
    </w:p>
    <w:p w14:paraId="39C4AB98" w14:textId="77777777" w:rsidR="007243B7" w:rsidRPr="00D956CA" w:rsidRDefault="007243B7" w:rsidP="00A8126A">
      <w:pPr>
        <w:pStyle w:val="BodyText"/>
        <w:kinsoku w:val="0"/>
        <w:overflowPunct w:val="0"/>
        <w:spacing w:line="248" w:lineRule="auto"/>
        <w:ind w:left="0" w:right="-227"/>
        <w:jc w:val="both"/>
        <w:rPr>
          <w:rFonts w:ascii="Aptos" w:hAnsi="Aptos" w:cs="Arial"/>
          <w:spacing w:val="-1"/>
          <w:w w:val="105"/>
          <w:sz w:val="22"/>
          <w:szCs w:val="22"/>
        </w:rPr>
      </w:pPr>
      <w:r w:rsidRPr="00D956CA">
        <w:rPr>
          <w:rFonts w:ascii="Aptos" w:hAnsi="Aptos" w:cs="Arial"/>
          <w:spacing w:val="-1"/>
          <w:w w:val="105"/>
          <w:sz w:val="22"/>
          <w:szCs w:val="22"/>
        </w:rPr>
        <w:t>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  I consent to the FSRA contacting any previous employers, educational institutions, professional organisations, or any other organisation, to verify any information contained in this form.</w:t>
      </w:r>
    </w:p>
    <w:p w14:paraId="48F7C920" w14:textId="77777777" w:rsidR="007243B7" w:rsidRPr="00D956CA" w:rsidRDefault="007243B7" w:rsidP="00A8126A">
      <w:pPr>
        <w:pStyle w:val="BodyText"/>
        <w:kinsoku w:val="0"/>
        <w:overflowPunct w:val="0"/>
        <w:spacing w:before="8"/>
        <w:ind w:left="567" w:right="-227"/>
        <w:jc w:val="both"/>
        <w:rPr>
          <w:rFonts w:ascii="Aptos" w:hAnsi="Aptos" w:cs="Arial"/>
          <w:spacing w:val="-1"/>
          <w:w w:val="105"/>
          <w:sz w:val="22"/>
          <w:szCs w:val="22"/>
        </w:rPr>
      </w:pPr>
    </w:p>
    <w:p w14:paraId="64EBA178" w14:textId="77777777" w:rsidR="007243B7" w:rsidRPr="00D956CA" w:rsidRDefault="007243B7" w:rsidP="00A8126A">
      <w:pPr>
        <w:pStyle w:val="BodyText"/>
        <w:kinsoku w:val="0"/>
        <w:overflowPunct w:val="0"/>
        <w:spacing w:line="248" w:lineRule="auto"/>
        <w:ind w:left="0" w:right="-227"/>
        <w:jc w:val="both"/>
        <w:rPr>
          <w:rFonts w:ascii="Aptos" w:hAnsi="Aptos" w:cs="Arial"/>
          <w:spacing w:val="-1"/>
          <w:w w:val="105"/>
          <w:sz w:val="22"/>
          <w:szCs w:val="22"/>
        </w:rPr>
      </w:pPr>
      <w:r w:rsidRPr="00D956CA">
        <w:rPr>
          <w:rFonts w:ascii="Aptos" w:hAnsi="Aptos" w:cs="Arial"/>
          <w:spacing w:val="-1"/>
          <w:w w:val="105"/>
          <w:sz w:val="22"/>
          <w:szCs w:val="22"/>
        </w:rPr>
        <w:t>I confirm that I have the authority to make this application, to declare as specified above and sign this form for, or on behalf of, the Applicant.  I also confirm that I have the authority to give the consent specified above.</w:t>
      </w:r>
    </w:p>
    <w:p w14:paraId="3E9E786C" w14:textId="77777777" w:rsidR="007243B7" w:rsidRPr="00D956CA" w:rsidRDefault="007243B7" w:rsidP="00A8126A">
      <w:pPr>
        <w:pStyle w:val="BodyText"/>
        <w:kinsoku w:val="0"/>
        <w:overflowPunct w:val="0"/>
        <w:spacing w:before="8"/>
        <w:ind w:left="0" w:right="-227"/>
        <w:jc w:val="both"/>
        <w:rPr>
          <w:rFonts w:ascii="Aptos" w:hAnsi="Aptos" w:cs="Arial"/>
          <w:spacing w:val="-1"/>
          <w:w w:val="105"/>
          <w:sz w:val="22"/>
          <w:szCs w:val="22"/>
        </w:rPr>
      </w:pPr>
    </w:p>
    <w:p w14:paraId="607E9C6D" w14:textId="77777777" w:rsidR="007243B7" w:rsidRPr="00D956CA" w:rsidRDefault="007243B7" w:rsidP="00A8126A">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right="-227"/>
        <w:jc w:val="both"/>
        <w:rPr>
          <w:rFonts w:ascii="Aptos" w:eastAsia="Calibri" w:hAnsi="Aptos" w:cstheme="minorHAnsi"/>
          <w:szCs w:val="22"/>
        </w:rPr>
      </w:pPr>
      <w:r w:rsidRPr="00D956CA">
        <w:rPr>
          <w:rFonts w:ascii="Aptos" w:hAnsi="Aptos" w:cs="Arial"/>
          <w:spacing w:val="-1"/>
          <w:w w:val="105"/>
          <w:szCs w:val="22"/>
        </w:rPr>
        <w:t>I confirm that all documents submitted as part of this application, whether physical or electronic, become property of the FSRA.</w:t>
      </w:r>
    </w:p>
    <w:p w14:paraId="1C32CF75" w14:textId="77777777" w:rsidR="002E1589" w:rsidRPr="00D956CA" w:rsidRDefault="002E1589" w:rsidP="00D259E6">
      <w:pPr>
        <w:pStyle w:val="BodyText"/>
        <w:kinsoku w:val="0"/>
        <w:overflowPunct w:val="0"/>
        <w:ind w:left="0"/>
        <w:jc w:val="both"/>
        <w:rPr>
          <w:rFonts w:ascii="Aptos" w:hAnsi="Aptos"/>
          <w:spacing w:val="-1"/>
          <w:w w:val="105"/>
          <w:sz w:val="22"/>
          <w:szCs w:val="22"/>
          <w:lang w:val="en-US"/>
        </w:rPr>
      </w:pPr>
    </w:p>
    <w:p w14:paraId="0C50A635" w14:textId="77777777" w:rsidR="002E1589" w:rsidRPr="00D956CA" w:rsidRDefault="002E1589" w:rsidP="00D259E6">
      <w:pPr>
        <w:pStyle w:val="BodyText"/>
        <w:kinsoku w:val="0"/>
        <w:overflowPunct w:val="0"/>
        <w:ind w:left="0"/>
        <w:jc w:val="both"/>
        <w:rPr>
          <w:rFonts w:ascii="Aptos" w:hAnsi="Aptos"/>
          <w:spacing w:val="-1"/>
          <w:w w:val="105"/>
          <w:sz w:val="22"/>
          <w:szCs w:val="22"/>
        </w:rPr>
      </w:pPr>
    </w:p>
    <w:p w14:paraId="23A17CA4" w14:textId="77777777" w:rsidR="00EF0535" w:rsidRPr="00D956CA" w:rsidRDefault="00EF0535" w:rsidP="00D259E6">
      <w:pPr>
        <w:pStyle w:val="BodyText"/>
        <w:kinsoku w:val="0"/>
        <w:overflowPunct w:val="0"/>
        <w:ind w:left="0"/>
        <w:jc w:val="both"/>
        <w:rPr>
          <w:rFonts w:ascii="Aptos" w:hAnsi="Aptos"/>
          <w:spacing w:val="-1"/>
          <w:w w:val="105"/>
          <w:sz w:val="22"/>
          <w:szCs w:val="22"/>
        </w:rPr>
      </w:pPr>
    </w:p>
    <w:p w14:paraId="3B457A89" w14:textId="77777777" w:rsidR="00EF0535" w:rsidRPr="00D956CA" w:rsidRDefault="00EF0535" w:rsidP="00D259E6">
      <w:pPr>
        <w:pStyle w:val="BodyText"/>
        <w:kinsoku w:val="0"/>
        <w:overflowPunct w:val="0"/>
        <w:ind w:left="0"/>
        <w:jc w:val="both"/>
        <w:rPr>
          <w:rFonts w:ascii="Aptos" w:hAnsi="Aptos"/>
          <w:spacing w:val="-1"/>
          <w:w w:val="105"/>
          <w:sz w:val="22"/>
          <w:szCs w:val="22"/>
        </w:rPr>
      </w:pPr>
    </w:p>
    <w:p w14:paraId="4E3F12AE" w14:textId="77777777" w:rsidR="002E1589" w:rsidRPr="00D956CA" w:rsidRDefault="002E1589" w:rsidP="002E1589">
      <w:pPr>
        <w:tabs>
          <w:tab w:val="left" w:pos="6660"/>
        </w:tabs>
        <w:spacing w:before="0" w:after="0"/>
        <w:jc w:val="both"/>
        <w:rPr>
          <w:rFonts w:ascii="Aptos" w:eastAsia="Calibri" w:hAnsi="Aptos" w:cs="Calibri"/>
          <w:szCs w:val="22"/>
        </w:rPr>
      </w:pPr>
      <w:r w:rsidRPr="00D956CA">
        <w:rPr>
          <w:rFonts w:ascii="Aptos" w:eastAsia="Calibri" w:hAnsi="Aptos" w:cs="Calibri"/>
          <w:szCs w:val="22"/>
        </w:rPr>
        <w:t>___________________________________________</w:t>
      </w:r>
      <w:r w:rsidRPr="00D956CA">
        <w:rPr>
          <w:rFonts w:ascii="Aptos" w:eastAsia="Calibri" w:hAnsi="Aptos" w:cs="Calibri"/>
          <w:szCs w:val="22"/>
        </w:rPr>
        <w:tab/>
        <w:t>______________________</w:t>
      </w:r>
    </w:p>
    <w:p w14:paraId="06A1490B" w14:textId="77777777" w:rsidR="00104309" w:rsidRPr="00D956CA" w:rsidRDefault="00104309" w:rsidP="00104309">
      <w:pPr>
        <w:tabs>
          <w:tab w:val="left" w:pos="6660"/>
        </w:tabs>
        <w:spacing w:before="0" w:after="0"/>
        <w:rPr>
          <w:rFonts w:ascii="Aptos" w:eastAsia="Calibri" w:hAnsi="Aptos" w:cstheme="minorHAnsi"/>
          <w:szCs w:val="22"/>
        </w:rPr>
      </w:pPr>
      <w:r w:rsidRPr="00D956CA">
        <w:rPr>
          <w:rFonts w:ascii="Aptos" w:eastAsia="Calibri" w:hAnsi="Aptos" w:cstheme="minorHAnsi"/>
          <w:szCs w:val="22"/>
        </w:rPr>
        <w:t>Authorised signatory of the Applicant</w:t>
      </w:r>
      <w:r w:rsidRPr="00D956CA">
        <w:rPr>
          <w:rFonts w:ascii="Aptos" w:eastAsia="Calibri" w:hAnsi="Aptos" w:cstheme="minorHAnsi"/>
          <w:szCs w:val="22"/>
          <w:vertAlign w:val="superscript"/>
        </w:rPr>
        <w:t>:</w:t>
      </w:r>
      <w:r w:rsidRPr="00D956CA">
        <w:rPr>
          <w:rStyle w:val="FootnoteReference"/>
          <w:rFonts w:ascii="Aptos" w:eastAsia="Calibri" w:hAnsi="Aptos" w:cstheme="minorHAnsi"/>
          <w:szCs w:val="22"/>
        </w:rPr>
        <w:footnoteReference w:id="3"/>
      </w:r>
      <w:r w:rsidRPr="00D956CA">
        <w:rPr>
          <w:rFonts w:ascii="Aptos" w:eastAsia="Calibri" w:hAnsi="Aptos" w:cstheme="minorHAnsi"/>
          <w:szCs w:val="22"/>
        </w:rPr>
        <w:tab/>
        <w:t>Date:</w:t>
      </w:r>
    </w:p>
    <w:p w14:paraId="02118FF9" w14:textId="77777777" w:rsidR="002E1589" w:rsidRPr="00D956CA" w:rsidRDefault="002E1589" w:rsidP="002E1589">
      <w:pPr>
        <w:tabs>
          <w:tab w:val="left" w:pos="6660"/>
        </w:tabs>
        <w:spacing w:before="0" w:after="0"/>
        <w:jc w:val="both"/>
        <w:rPr>
          <w:rFonts w:ascii="Aptos" w:eastAsia="Calibri" w:hAnsi="Aptos" w:cs="Calibri"/>
          <w:szCs w:val="20"/>
        </w:rPr>
      </w:pPr>
    </w:p>
    <w:p w14:paraId="76CCFA14" w14:textId="77777777" w:rsidR="002E1589" w:rsidRPr="00D956CA" w:rsidRDefault="002E1589" w:rsidP="002E1589">
      <w:pPr>
        <w:tabs>
          <w:tab w:val="left" w:pos="6660"/>
        </w:tabs>
        <w:spacing w:before="0" w:after="0"/>
        <w:jc w:val="both"/>
        <w:rPr>
          <w:rFonts w:ascii="Aptos" w:eastAsia="Calibri" w:hAnsi="Aptos" w:cs="Calibri"/>
          <w:szCs w:val="20"/>
        </w:rPr>
      </w:pPr>
    </w:p>
    <w:p w14:paraId="7C08D6F3" w14:textId="77777777" w:rsidR="006E05D9" w:rsidRPr="00D956CA" w:rsidRDefault="006E05D9" w:rsidP="002E1589">
      <w:pPr>
        <w:tabs>
          <w:tab w:val="left" w:pos="6660"/>
        </w:tabs>
        <w:spacing w:before="0" w:after="0"/>
        <w:jc w:val="both"/>
        <w:rPr>
          <w:rFonts w:ascii="Aptos" w:eastAsia="Calibri" w:hAnsi="Aptos" w:cs="Calibri"/>
          <w:szCs w:val="20"/>
        </w:rPr>
      </w:pPr>
    </w:p>
    <w:tbl>
      <w:tblPr>
        <w:tblStyle w:val="TableGrid"/>
        <w:tblW w:w="9072"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4536"/>
        <w:gridCol w:w="4536"/>
      </w:tblGrid>
      <w:tr w:rsidR="0078315D" w:rsidRPr="00D956CA" w14:paraId="121046F4" w14:textId="77777777" w:rsidTr="00EF0535">
        <w:trPr>
          <w:trHeight w:val="419"/>
        </w:trPr>
        <w:tc>
          <w:tcPr>
            <w:tcW w:w="4536" w:type="dxa"/>
            <w:shd w:val="clear" w:color="auto" w:fill="E9F3F3"/>
            <w:vAlign w:val="center"/>
          </w:tcPr>
          <w:p w14:paraId="5AEAFFC5" w14:textId="70BBACE2" w:rsidR="0078315D" w:rsidRPr="00D956CA" w:rsidRDefault="0078315D" w:rsidP="00EF0535">
            <w:pPr>
              <w:spacing w:before="0" w:after="0"/>
              <w:jc w:val="right"/>
              <w:rPr>
                <w:rFonts w:ascii="Aptos" w:hAnsi="Aptos" w:cs="Calibri"/>
                <w:i/>
                <w:iCs/>
                <w:color w:val="080808"/>
                <w:spacing w:val="-1"/>
                <w:szCs w:val="22"/>
              </w:rPr>
            </w:pPr>
            <w:r w:rsidRPr="00D956CA">
              <w:rPr>
                <w:rFonts w:ascii="Aptos" w:hAnsi="Aptos" w:cstheme="minorHAnsi"/>
                <w:i/>
                <w:iCs/>
                <w:szCs w:val="22"/>
              </w:rPr>
              <w:t>Name of the above signatory:</w:t>
            </w:r>
          </w:p>
        </w:tc>
        <w:tc>
          <w:tcPr>
            <w:tcW w:w="4536" w:type="dxa"/>
            <w:shd w:val="clear" w:color="auto" w:fill="auto"/>
            <w:vAlign w:val="center"/>
          </w:tcPr>
          <w:p w14:paraId="6DEF5802" w14:textId="3102FE85" w:rsidR="0078315D" w:rsidRPr="00D956CA" w:rsidRDefault="0078315D" w:rsidP="00EF0535">
            <w:pPr>
              <w:spacing w:before="0" w:after="0"/>
              <w:rPr>
                <w:rFonts w:ascii="Aptos" w:hAnsi="Aptos" w:cs="Calibri"/>
                <w:color w:val="080808"/>
                <w:spacing w:val="-1"/>
                <w:szCs w:val="22"/>
              </w:rPr>
            </w:pPr>
          </w:p>
        </w:tc>
      </w:tr>
      <w:tr w:rsidR="0078315D" w:rsidRPr="00D956CA" w14:paraId="09A7AE60" w14:textId="77777777" w:rsidTr="00EF0535">
        <w:trPr>
          <w:trHeight w:val="419"/>
        </w:trPr>
        <w:tc>
          <w:tcPr>
            <w:tcW w:w="4536" w:type="dxa"/>
            <w:shd w:val="clear" w:color="auto" w:fill="E9F3F3"/>
            <w:vAlign w:val="center"/>
          </w:tcPr>
          <w:p w14:paraId="602AA2ED" w14:textId="7A9FFFE2" w:rsidR="0078315D" w:rsidRPr="00D956CA" w:rsidRDefault="00EF0535" w:rsidP="00EF0535">
            <w:pPr>
              <w:spacing w:before="0" w:after="0"/>
              <w:jc w:val="right"/>
              <w:rPr>
                <w:rFonts w:ascii="Aptos" w:hAnsi="Aptos" w:cs="Calibri"/>
                <w:color w:val="080808"/>
                <w:spacing w:val="-1"/>
                <w:szCs w:val="22"/>
              </w:rPr>
            </w:pPr>
            <w:r w:rsidRPr="00D956CA">
              <w:rPr>
                <w:rFonts w:ascii="Aptos" w:hAnsi="Aptos" w:cstheme="minorHAnsi"/>
                <w:i/>
                <w:iCs/>
                <w:szCs w:val="22"/>
              </w:rPr>
              <w:t>Position or title:</w:t>
            </w:r>
          </w:p>
        </w:tc>
        <w:tc>
          <w:tcPr>
            <w:tcW w:w="4536" w:type="dxa"/>
            <w:shd w:val="clear" w:color="auto" w:fill="auto"/>
            <w:vAlign w:val="center"/>
          </w:tcPr>
          <w:p w14:paraId="141BCD82" w14:textId="6E0C1265" w:rsidR="0078315D" w:rsidRPr="00D956CA" w:rsidRDefault="0078315D" w:rsidP="00EF0535">
            <w:pPr>
              <w:spacing w:before="0" w:after="0"/>
              <w:rPr>
                <w:rFonts w:ascii="Aptos" w:hAnsi="Aptos" w:cs="Calibri"/>
                <w:color w:val="080808"/>
                <w:spacing w:val="-1"/>
                <w:szCs w:val="22"/>
              </w:rPr>
            </w:pPr>
          </w:p>
        </w:tc>
      </w:tr>
    </w:tbl>
    <w:p w14:paraId="61C6B7F4" w14:textId="7EB84266" w:rsidR="00D259E6" w:rsidRPr="00D956CA" w:rsidRDefault="00D259E6" w:rsidP="00EA4363">
      <w:pPr>
        <w:spacing w:before="0" w:after="0"/>
        <w:rPr>
          <w:rFonts w:ascii="Aptos" w:hAnsi="Aptos"/>
          <w:spacing w:val="-1"/>
          <w:w w:val="105"/>
          <w:szCs w:val="22"/>
        </w:rPr>
      </w:pPr>
    </w:p>
    <w:sectPr w:rsidR="00D259E6" w:rsidRPr="00D956CA" w:rsidSect="00BD576F">
      <w:headerReference w:type="default" r:id="rId13"/>
      <w:footerReference w:type="even" r:id="rId14"/>
      <w:footerReference w:type="default" r:id="rId15"/>
      <w:headerReference w:type="first" r:id="rId16"/>
      <w:footerReference w:type="first" r:id="rId17"/>
      <w:pgSz w:w="11900" w:h="16840"/>
      <w:pgMar w:top="2552" w:right="1552" w:bottom="1843" w:left="1361" w:header="454" w:footer="51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3380" w14:textId="77777777" w:rsidR="00695C12" w:rsidRDefault="00695C12" w:rsidP="00751E14">
      <w:r>
        <w:separator/>
      </w:r>
    </w:p>
  </w:endnote>
  <w:endnote w:type="continuationSeparator" w:id="0">
    <w:p w14:paraId="364F7419" w14:textId="77777777" w:rsidR="00695C12" w:rsidRDefault="00695C12" w:rsidP="007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B896" w14:textId="3015F660" w:rsidR="00976F7B" w:rsidRDefault="00976F7B">
    <w:pPr>
      <w:pStyle w:val="Footer"/>
    </w:pPr>
    <w:r>
      <w:rPr>
        <w:noProof/>
      </w:rPr>
      <mc:AlternateContent>
        <mc:Choice Requires="wps">
          <w:drawing>
            <wp:anchor distT="0" distB="0" distL="0" distR="0" simplePos="0" relativeHeight="251669504" behindDoc="0" locked="0" layoutInCell="1" allowOverlap="1" wp14:anchorId="5599862F" wp14:editId="48A2EE7E">
              <wp:simplePos x="635" y="635"/>
              <wp:positionH relativeFrom="page">
                <wp:align>center</wp:align>
              </wp:positionH>
              <wp:positionV relativeFrom="page">
                <wp:align>bottom</wp:align>
              </wp:positionV>
              <wp:extent cx="628015" cy="421640"/>
              <wp:effectExtent l="0" t="0" r="635" b="0"/>
              <wp:wrapNone/>
              <wp:docPr id="137865556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599862F" id="_x0000_t202" coordsize="21600,21600" o:spt="202" path="m,l,21600r21600,l21600,xe">
              <v:stroke joinstyle="miter"/>
              <v:path gradientshapeok="t" o:connecttype="rect"/>
            </v:shapetype>
            <v:shape id="Text Box 2" o:spid="_x0000_s1026" type="#_x0000_t202" alt="Confidential" style="position:absolute;margin-left:0;margin-top:0;width:49.45pt;height:33.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" filled="f" stroked="f">
              <v:textbox style="mso-fit-shape-to-text:t" inset="0,0,0,15pt">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FCE" w14:textId="0FBC9DF3" w:rsidR="00033122" w:rsidRDefault="00976F7B" w:rsidP="008D41FB">
    <w:pPr>
      <w:pStyle w:val="Footer"/>
      <w:tabs>
        <w:tab w:val="clear" w:pos="9185"/>
        <w:tab w:val="right" w:pos="9158"/>
      </w:tabs>
      <w:ind w:left="3600"/>
    </w:pPr>
    <w:r>
      <w:rPr>
        <w:noProof/>
      </w:rPr>
      <mc:AlternateContent>
        <mc:Choice Requires="wps">
          <w:drawing>
            <wp:anchor distT="0" distB="0" distL="0" distR="0" simplePos="0" relativeHeight="251670528" behindDoc="0" locked="0" layoutInCell="1" allowOverlap="1" wp14:anchorId="52043B95" wp14:editId="7C7B0AB3">
              <wp:simplePos x="635" y="635"/>
              <wp:positionH relativeFrom="page">
                <wp:align>center</wp:align>
              </wp:positionH>
              <wp:positionV relativeFrom="page">
                <wp:align>bottom</wp:align>
              </wp:positionV>
              <wp:extent cx="628015" cy="421640"/>
              <wp:effectExtent l="0" t="0" r="635" b="0"/>
              <wp:wrapNone/>
              <wp:docPr id="1326686320"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2043B95"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33.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" filled="f" stroked="f">
              <v:textbox style="mso-fit-shape-to-text:t" inset="0,0,0,15pt">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7456" behindDoc="1" locked="0" layoutInCell="1" allowOverlap="1" wp14:anchorId="1A8570EB" wp14:editId="4E4EA105">
          <wp:simplePos x="0" y="0"/>
          <wp:positionH relativeFrom="column">
            <wp:posOffset>-864235</wp:posOffset>
          </wp:positionH>
          <wp:positionV relativeFrom="paragraph">
            <wp:posOffset>-975684</wp:posOffset>
          </wp:positionV>
          <wp:extent cx="7609011" cy="1456833"/>
          <wp:effectExtent l="0" t="0" r="0" b="0"/>
          <wp:wrapNone/>
          <wp:docPr id="768386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376" cy="1458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7D1">
      <w:tab/>
    </w:r>
    <w:r w:rsidR="00F237D1">
      <w:tab/>
      <w:t xml:space="preserve">Page </w:t>
    </w:r>
    <w:r w:rsidR="00F237D1">
      <w:fldChar w:fldCharType="begin"/>
    </w:r>
    <w:r w:rsidR="00F237D1">
      <w:instrText xml:space="preserve"> PAGE </w:instrText>
    </w:r>
    <w:r w:rsidR="00F237D1">
      <w:fldChar w:fldCharType="separate"/>
    </w:r>
    <w:r w:rsidR="005E0BB1">
      <w:rPr>
        <w:noProof/>
      </w:rPr>
      <w:t>2</w:t>
    </w:r>
    <w:r w:rsidR="00F237D1">
      <w:fldChar w:fldCharType="end"/>
    </w:r>
    <w:r w:rsidR="00F237D1">
      <w:t xml:space="preserve"> of </w:t>
    </w:r>
    <w:r w:rsidR="00F237D1">
      <w:fldChar w:fldCharType="begin"/>
    </w:r>
    <w:r w:rsidR="00F237D1">
      <w:instrText xml:space="preserve"> NUMPAGES </w:instrText>
    </w:r>
    <w:r w:rsidR="00F237D1">
      <w:fldChar w:fldCharType="separate"/>
    </w:r>
    <w:r w:rsidR="005E0BB1">
      <w:rPr>
        <w:noProof/>
      </w:rPr>
      <w:t>2</w:t>
    </w:r>
    <w:r w:rsidR="00F237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1D05" w14:textId="24D1978D" w:rsidR="00033122" w:rsidRDefault="00976F7B" w:rsidP="00751E14">
    <w:pPr>
      <w:pStyle w:val="Footer"/>
      <w:tabs>
        <w:tab w:val="clear" w:pos="9185"/>
        <w:tab w:val="right" w:pos="9158"/>
      </w:tabs>
    </w:pPr>
    <w:r>
      <w:rPr>
        <w:noProof/>
      </w:rPr>
      <mc:AlternateContent>
        <mc:Choice Requires="wps">
          <w:drawing>
            <wp:anchor distT="0" distB="0" distL="0" distR="0" simplePos="0" relativeHeight="251668480" behindDoc="0" locked="0" layoutInCell="1" allowOverlap="1" wp14:anchorId="17AFC0EF" wp14:editId="56E61B89">
              <wp:simplePos x="635" y="635"/>
              <wp:positionH relativeFrom="page">
                <wp:align>center</wp:align>
              </wp:positionH>
              <wp:positionV relativeFrom="page">
                <wp:align>bottom</wp:align>
              </wp:positionV>
              <wp:extent cx="628015" cy="421640"/>
              <wp:effectExtent l="0" t="0" r="635" b="0"/>
              <wp:wrapNone/>
              <wp:docPr id="106264919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7AFC0EF" id="_x0000_t202" coordsize="21600,21600" o:spt="202" path="m,l,21600r21600,l21600,xe">
              <v:stroke joinstyle="miter"/>
              <v:path gradientshapeok="t" o:connecttype="rect"/>
            </v:shapetype>
            <v:shape id="Text Box 1" o:spid="_x0000_s1028" type="#_x0000_t202" alt="Confidential" style="position:absolute;margin-left:0;margin-top:0;width:49.45pt;height:3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" filled="f" stroked="f">
              <v:textbox style="mso-fit-shape-to-text:t" inset="0,0,0,15pt">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6432" behindDoc="1" locked="0" layoutInCell="1" allowOverlap="1" wp14:anchorId="3BF68D80" wp14:editId="4F2F0D9E">
          <wp:simplePos x="0" y="0"/>
          <wp:positionH relativeFrom="column">
            <wp:posOffset>6830695</wp:posOffset>
          </wp:positionH>
          <wp:positionV relativeFrom="paragraph">
            <wp:posOffset>-1002665</wp:posOffset>
          </wp:positionV>
          <wp:extent cx="7633970" cy="1461135"/>
          <wp:effectExtent l="0" t="0" r="5080" b="5715"/>
          <wp:wrapNone/>
          <wp:docPr id="532077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970"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9070" w14:textId="77777777" w:rsidR="00695C12" w:rsidRDefault="00695C12" w:rsidP="00751E14">
      <w:r>
        <w:separator/>
      </w:r>
    </w:p>
  </w:footnote>
  <w:footnote w:type="continuationSeparator" w:id="0">
    <w:p w14:paraId="59490A6D" w14:textId="77777777" w:rsidR="00695C12" w:rsidRDefault="00695C12" w:rsidP="00751E14">
      <w:r>
        <w:continuationSeparator/>
      </w:r>
    </w:p>
  </w:footnote>
  <w:footnote w:id="1">
    <w:p w14:paraId="5380010A" w14:textId="77777777" w:rsidR="007937D1" w:rsidRPr="007937D1" w:rsidRDefault="007937D1" w:rsidP="007937D1">
      <w:pPr>
        <w:pStyle w:val="FootnoteText"/>
        <w:ind w:left="284" w:hanging="142"/>
        <w:jc w:val="both"/>
        <w:rPr>
          <w:rFonts w:ascii="Aptos" w:hAnsi="Aptos"/>
          <w:sz w:val="18"/>
          <w:szCs w:val="18"/>
        </w:rPr>
      </w:pPr>
      <w:r w:rsidRPr="007937D1">
        <w:rPr>
          <w:rStyle w:val="FootnoteReference"/>
          <w:rFonts w:ascii="Aptos" w:hAnsi="Aptos"/>
          <w:sz w:val="18"/>
          <w:szCs w:val="18"/>
        </w:rPr>
        <w:footnoteRef/>
      </w:r>
      <w:r w:rsidRPr="007937D1">
        <w:rPr>
          <w:rFonts w:ascii="Aptos" w:hAnsi="Aptos"/>
          <w:sz w:val="18"/>
          <w:szCs w:val="18"/>
        </w:rPr>
        <w:t xml:space="preserve"> </w:t>
      </w:r>
      <w:r w:rsidRPr="007937D1">
        <w:rPr>
          <w:rFonts w:ascii="Aptos" w:hAnsi="Aptos"/>
          <w:i/>
          <w:iCs/>
          <w:sz w:val="18"/>
          <w:szCs w:val="18"/>
        </w:rPr>
        <w:t>Terms defined in the Glossary (GLO) Rulebook or the glossary sections in other Rulebooks are identified by the capitalisation of the initial letter of a word or of each word in a phrase, unless the context otherwise requires the word to have its natural meaning.</w:t>
      </w:r>
    </w:p>
  </w:footnote>
  <w:footnote w:id="2">
    <w:p w14:paraId="70B4C89A" w14:textId="77777777" w:rsidR="007937D1" w:rsidRPr="00DF7153" w:rsidRDefault="007937D1" w:rsidP="007937D1">
      <w:pPr>
        <w:pStyle w:val="FootnoteText"/>
        <w:ind w:left="284" w:hanging="142"/>
        <w:jc w:val="both"/>
        <w:rPr>
          <w:i/>
          <w:iCs/>
          <w:sz w:val="18"/>
          <w:szCs w:val="18"/>
        </w:rPr>
      </w:pPr>
      <w:r w:rsidRPr="007937D1">
        <w:rPr>
          <w:rStyle w:val="FootnoteReference"/>
          <w:rFonts w:ascii="Aptos" w:hAnsi="Aptos"/>
          <w:sz w:val="18"/>
          <w:szCs w:val="18"/>
        </w:rPr>
        <w:footnoteRef/>
      </w:r>
      <w:r w:rsidRPr="007937D1">
        <w:rPr>
          <w:rFonts w:ascii="Aptos" w:hAnsi="Aptos"/>
          <w:sz w:val="18"/>
          <w:szCs w:val="18"/>
        </w:rPr>
        <w:t xml:space="preserve"> </w:t>
      </w:r>
      <w:r w:rsidRPr="007937D1">
        <w:rPr>
          <w:rFonts w:ascii="Aptos" w:hAnsi="Aptos"/>
          <w:i/>
          <w:iCs/>
          <w:sz w:val="18"/>
          <w:szCs w:val="18"/>
        </w:rPr>
        <w:t>The terms “you” and “your” as used throughout are not implied in the personal sense, but rather refer to the firm applying for authorisation.  The terms “we” and “our” refer to the FSRA.</w:t>
      </w:r>
    </w:p>
  </w:footnote>
  <w:footnote w:id="3">
    <w:p w14:paraId="747BDA0C" w14:textId="77777777" w:rsidR="00104309" w:rsidRPr="006E05D9" w:rsidRDefault="00104309" w:rsidP="00104309">
      <w:pPr>
        <w:pStyle w:val="FootnoteText"/>
        <w:rPr>
          <w:rFonts w:ascii="Aptos" w:hAnsi="Aptos"/>
          <w:sz w:val="18"/>
          <w:szCs w:val="18"/>
          <w:lang w:val="en-US"/>
        </w:rPr>
      </w:pPr>
      <w:r w:rsidRPr="006E05D9">
        <w:rPr>
          <w:rStyle w:val="FootnoteReference"/>
          <w:rFonts w:ascii="Aptos" w:hAnsi="Aptos"/>
          <w:sz w:val="18"/>
          <w:szCs w:val="18"/>
        </w:rPr>
        <w:footnoteRef/>
      </w:r>
      <w:r w:rsidRPr="006E05D9">
        <w:rPr>
          <w:rFonts w:ascii="Aptos" w:hAnsi="Aptos"/>
          <w:sz w:val="18"/>
          <w:szCs w:val="18"/>
        </w:rPr>
        <w:t xml:space="preserve"> </w:t>
      </w:r>
      <w:r w:rsidRPr="006E05D9">
        <w:rPr>
          <w:rFonts w:ascii="Aptos" w:hAnsi="Aptos"/>
          <w:i/>
          <w:iCs/>
          <w:color w:val="000000"/>
          <w:sz w:val="18"/>
          <w:szCs w:val="18"/>
        </w:rPr>
        <w:t>Or the person who will be authorised by the entity once it has been incorporated or established within the ADGM.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B94F" w14:textId="3342DA1A" w:rsidR="00033122" w:rsidRDefault="008D41FB">
    <w:pPr>
      <w:pStyle w:val="Header"/>
    </w:pPr>
    <w:r>
      <w:rPr>
        <w:noProof/>
      </w:rPr>
      <w:drawing>
        <wp:anchor distT="0" distB="0" distL="114300" distR="114300" simplePos="0" relativeHeight="251665408" behindDoc="1" locked="0" layoutInCell="1" allowOverlap="1" wp14:anchorId="733CA549" wp14:editId="26B5D56A">
          <wp:simplePos x="0" y="0"/>
          <wp:positionH relativeFrom="column">
            <wp:posOffset>-961901</wp:posOffset>
          </wp:positionH>
          <wp:positionV relativeFrom="paragraph">
            <wp:posOffset>-285643</wp:posOffset>
          </wp:positionV>
          <wp:extent cx="7659370" cy="1466475"/>
          <wp:effectExtent l="0" t="0" r="0" b="635"/>
          <wp:wrapNone/>
          <wp:docPr id="1675526648"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94542" name="Picture 1"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466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EF84" w14:textId="732CA413" w:rsidR="00033122" w:rsidRDefault="00F237D1">
    <w:pPr>
      <w:pStyle w:val="Header"/>
    </w:pPr>
    <w:r>
      <w:rPr>
        <w:noProof/>
      </w:rPr>
      <w:drawing>
        <wp:anchor distT="152400" distB="152400" distL="152400" distR="152400" simplePos="0" relativeHeight="251657216" behindDoc="1" locked="0" layoutInCell="1" allowOverlap="1" wp14:anchorId="4276B91A" wp14:editId="129F5641">
          <wp:simplePos x="0" y="0"/>
          <wp:positionH relativeFrom="page">
            <wp:posOffset>7696362</wp:posOffset>
          </wp:positionH>
          <wp:positionV relativeFrom="page">
            <wp:posOffset>-10159</wp:posOffset>
          </wp:positionV>
          <wp:extent cx="7495541" cy="1498600"/>
          <wp:effectExtent l="0" t="0" r="0" b="0"/>
          <wp:wrapNone/>
          <wp:docPr id="452770649"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1"/>
                  <a:stretch>
                    <a:fillRect/>
                  </a:stretch>
                </pic:blipFill>
                <pic:spPr>
                  <a:xfrm>
                    <a:off x="0" y="0"/>
                    <a:ext cx="7495541" cy="1498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853" w:hanging="360"/>
      </w:pPr>
      <w:rPr>
        <w:rFonts w:ascii="Calibri" w:hAnsi="Calibri" w:cs="Calibri"/>
        <w:b w:val="0"/>
        <w:bCs w:val="0"/>
        <w:sz w:val="22"/>
        <w:szCs w:val="22"/>
      </w:rPr>
    </w:lvl>
    <w:lvl w:ilvl="1">
      <w:numFmt w:val="bullet"/>
      <w:lvlText w:val="•"/>
      <w:lvlJc w:val="left"/>
      <w:pPr>
        <w:ind w:left="2858" w:hanging="360"/>
      </w:pPr>
    </w:lvl>
    <w:lvl w:ilvl="2">
      <w:numFmt w:val="bullet"/>
      <w:lvlText w:val="•"/>
      <w:lvlJc w:val="left"/>
      <w:pPr>
        <w:ind w:left="3863" w:hanging="360"/>
      </w:pPr>
    </w:lvl>
    <w:lvl w:ilvl="3">
      <w:numFmt w:val="bullet"/>
      <w:lvlText w:val="•"/>
      <w:lvlJc w:val="left"/>
      <w:pPr>
        <w:ind w:left="4869" w:hanging="360"/>
      </w:pPr>
    </w:lvl>
    <w:lvl w:ilvl="4">
      <w:numFmt w:val="bullet"/>
      <w:lvlText w:val="•"/>
      <w:lvlJc w:val="left"/>
      <w:pPr>
        <w:ind w:left="5874" w:hanging="360"/>
      </w:pPr>
    </w:lvl>
    <w:lvl w:ilvl="5">
      <w:numFmt w:val="bullet"/>
      <w:lvlText w:val="•"/>
      <w:lvlJc w:val="left"/>
      <w:pPr>
        <w:ind w:left="6879" w:hanging="360"/>
      </w:pPr>
    </w:lvl>
    <w:lvl w:ilvl="6">
      <w:numFmt w:val="bullet"/>
      <w:lvlText w:val="•"/>
      <w:lvlJc w:val="left"/>
      <w:pPr>
        <w:ind w:left="7885" w:hanging="360"/>
      </w:pPr>
    </w:lvl>
    <w:lvl w:ilvl="7">
      <w:numFmt w:val="bullet"/>
      <w:lvlText w:val="•"/>
      <w:lvlJc w:val="left"/>
      <w:pPr>
        <w:ind w:left="8890" w:hanging="360"/>
      </w:pPr>
    </w:lvl>
    <w:lvl w:ilvl="8">
      <w:numFmt w:val="bullet"/>
      <w:lvlText w:val="•"/>
      <w:lvlJc w:val="left"/>
      <w:pPr>
        <w:ind w:left="9895" w:hanging="360"/>
      </w:pPr>
    </w:lvl>
  </w:abstractNum>
  <w:abstractNum w:abstractNumId="1" w15:restartNumberingAfterBreak="0">
    <w:nsid w:val="00000403"/>
    <w:multiLevelType w:val="multilevel"/>
    <w:tmpl w:val="FFFFFFFF"/>
    <w:lvl w:ilvl="0">
      <w:start w:val="8"/>
      <w:numFmt w:val="decimal"/>
      <w:lvlText w:val="%1"/>
      <w:lvlJc w:val="left"/>
      <w:pPr>
        <w:ind w:left="1853" w:hanging="721"/>
      </w:pPr>
    </w:lvl>
    <w:lvl w:ilvl="1">
      <w:start w:val="1"/>
      <w:numFmt w:val="decimal"/>
      <w:lvlText w:val="%1.%2"/>
      <w:lvlJc w:val="left"/>
      <w:pPr>
        <w:ind w:left="1853" w:hanging="721"/>
      </w:pPr>
      <w:rPr>
        <w:rFonts w:ascii="Calibri" w:hAnsi="Calibri" w:cs="Calibri"/>
        <w:b w:val="0"/>
        <w:bCs w:val="0"/>
        <w:sz w:val="22"/>
        <w:szCs w:val="22"/>
      </w:rPr>
    </w:lvl>
    <w:lvl w:ilvl="2">
      <w:numFmt w:val="bullet"/>
      <w:lvlText w:val="•"/>
      <w:lvlJc w:val="left"/>
      <w:pPr>
        <w:ind w:left="3863" w:hanging="721"/>
      </w:pPr>
    </w:lvl>
    <w:lvl w:ilvl="3">
      <w:numFmt w:val="bullet"/>
      <w:lvlText w:val="•"/>
      <w:lvlJc w:val="left"/>
      <w:pPr>
        <w:ind w:left="4869" w:hanging="721"/>
      </w:pPr>
    </w:lvl>
    <w:lvl w:ilvl="4">
      <w:numFmt w:val="bullet"/>
      <w:lvlText w:val="•"/>
      <w:lvlJc w:val="left"/>
      <w:pPr>
        <w:ind w:left="5874" w:hanging="721"/>
      </w:pPr>
    </w:lvl>
    <w:lvl w:ilvl="5">
      <w:numFmt w:val="bullet"/>
      <w:lvlText w:val="•"/>
      <w:lvlJc w:val="left"/>
      <w:pPr>
        <w:ind w:left="6879" w:hanging="721"/>
      </w:pPr>
    </w:lvl>
    <w:lvl w:ilvl="6">
      <w:numFmt w:val="bullet"/>
      <w:lvlText w:val="•"/>
      <w:lvlJc w:val="left"/>
      <w:pPr>
        <w:ind w:left="7885" w:hanging="721"/>
      </w:pPr>
    </w:lvl>
    <w:lvl w:ilvl="7">
      <w:numFmt w:val="bullet"/>
      <w:lvlText w:val="•"/>
      <w:lvlJc w:val="left"/>
      <w:pPr>
        <w:ind w:left="8890" w:hanging="721"/>
      </w:pPr>
    </w:lvl>
    <w:lvl w:ilvl="8">
      <w:numFmt w:val="bullet"/>
      <w:lvlText w:val="•"/>
      <w:lvlJc w:val="left"/>
      <w:pPr>
        <w:ind w:left="9895" w:hanging="721"/>
      </w:pPr>
    </w:lvl>
  </w:abstractNum>
  <w:abstractNum w:abstractNumId="2" w15:restartNumberingAfterBreak="0">
    <w:nsid w:val="198117A6"/>
    <w:multiLevelType w:val="hybridMultilevel"/>
    <w:tmpl w:val="DEEC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B6B9C"/>
    <w:multiLevelType w:val="hybridMultilevel"/>
    <w:tmpl w:val="55F866AA"/>
    <w:lvl w:ilvl="0" w:tplc="F9C6B830">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104BA"/>
    <w:multiLevelType w:val="multilevel"/>
    <w:tmpl w:val="2462462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15:restartNumberingAfterBreak="0">
    <w:nsid w:val="3057399D"/>
    <w:multiLevelType w:val="hybridMultilevel"/>
    <w:tmpl w:val="31F6F350"/>
    <w:lvl w:ilvl="0" w:tplc="ECD64B62">
      <w:start w:val="1"/>
      <w:numFmt w:val="decimal"/>
      <w:pStyle w:val="TOC1"/>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C44A02"/>
    <w:multiLevelType w:val="multilevel"/>
    <w:tmpl w:val="EADCC21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32FC186D"/>
    <w:multiLevelType w:val="multilevel"/>
    <w:tmpl w:val="849A8C0A"/>
    <w:lvl w:ilvl="0">
      <w:start w:val="1"/>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6776EB"/>
    <w:multiLevelType w:val="multilevel"/>
    <w:tmpl w:val="E17CE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3C235684"/>
    <w:multiLevelType w:val="multilevel"/>
    <w:tmpl w:val="28301662"/>
    <w:lvl w:ilvl="0">
      <w:start w:val="5"/>
      <w:numFmt w:val="decimal"/>
      <w:lvlText w:val="%1."/>
      <w:lvlJc w:val="left"/>
      <w:pPr>
        <w:ind w:left="720" w:hanging="72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8B3DE0"/>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D01BB3"/>
    <w:multiLevelType w:val="multilevel"/>
    <w:tmpl w:val="270E95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4B4147"/>
    <w:multiLevelType w:val="multilevel"/>
    <w:tmpl w:val="FE70D824"/>
    <w:lvl w:ilvl="0">
      <w:start w:val="1"/>
      <w:numFmt w:val="none"/>
      <w:lvlText w:val="8.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2C483A"/>
    <w:multiLevelType w:val="hybridMultilevel"/>
    <w:tmpl w:val="74DCB37E"/>
    <w:lvl w:ilvl="0" w:tplc="48EE313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27F09"/>
    <w:multiLevelType w:val="multilevel"/>
    <w:tmpl w:val="8E34F64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15:restartNumberingAfterBreak="0">
    <w:nsid w:val="4B24696C"/>
    <w:multiLevelType w:val="multilevel"/>
    <w:tmpl w:val="51C8F5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44D47A3"/>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98D3EE7"/>
    <w:multiLevelType w:val="multilevel"/>
    <w:tmpl w:val="CB447C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194AB3"/>
    <w:multiLevelType w:val="multilevel"/>
    <w:tmpl w:val="5E3A5196"/>
    <w:styleLink w:val="CurrentList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431D27"/>
    <w:multiLevelType w:val="hybridMultilevel"/>
    <w:tmpl w:val="314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9959FD"/>
    <w:multiLevelType w:val="multilevel"/>
    <w:tmpl w:val="59EC1E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B30882"/>
    <w:multiLevelType w:val="multilevel"/>
    <w:tmpl w:val="29CCFDF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8C1A3C"/>
    <w:multiLevelType w:val="multilevel"/>
    <w:tmpl w:val="3F4CC1E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769A3101"/>
    <w:multiLevelType w:val="multilevel"/>
    <w:tmpl w:val="CAF6DCCE"/>
    <w:lvl w:ilvl="0">
      <w:start w:val="1"/>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DD23B8"/>
    <w:multiLevelType w:val="multilevel"/>
    <w:tmpl w:val="E750944E"/>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6" w15:restartNumberingAfterBreak="0">
    <w:nsid w:val="78664427"/>
    <w:multiLevelType w:val="multilevel"/>
    <w:tmpl w:val="8B20E970"/>
    <w:lvl w:ilvl="0">
      <w:start w:val="1"/>
      <w:numFmt w:val="decimal"/>
      <w:lvlText w:val="%1"/>
      <w:lvlJc w:val="left"/>
      <w:pPr>
        <w:ind w:left="360" w:hanging="360"/>
      </w:pPr>
      <w:rPr>
        <w:rFonts w:asciiTheme="majorHAnsi" w:hAnsiTheme="majorHAnsi" w:hint="default"/>
      </w:rPr>
    </w:lvl>
    <w:lvl w:ilvl="1">
      <w:start w:val="5"/>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num w:numId="1" w16cid:durableId="1792674534">
    <w:abstractNumId w:val="4"/>
  </w:num>
  <w:num w:numId="2" w16cid:durableId="47843390">
    <w:abstractNumId w:val="23"/>
  </w:num>
  <w:num w:numId="3" w16cid:durableId="554581998">
    <w:abstractNumId w:val="15"/>
  </w:num>
  <w:num w:numId="4" w16cid:durableId="962270677">
    <w:abstractNumId w:val="6"/>
  </w:num>
  <w:num w:numId="5" w16cid:durableId="1779449383">
    <w:abstractNumId w:val="9"/>
  </w:num>
  <w:num w:numId="6" w16cid:durableId="734669545">
    <w:abstractNumId w:val="5"/>
  </w:num>
  <w:num w:numId="7" w16cid:durableId="133450995">
    <w:abstractNumId w:val="2"/>
  </w:num>
  <w:num w:numId="8" w16cid:durableId="1190265093">
    <w:abstractNumId w:val="20"/>
  </w:num>
  <w:num w:numId="9" w16cid:durableId="1832678094">
    <w:abstractNumId w:val="3"/>
  </w:num>
  <w:num w:numId="10" w16cid:durableId="214122821">
    <w:abstractNumId w:val="1"/>
  </w:num>
  <w:num w:numId="11" w16cid:durableId="1463578172">
    <w:abstractNumId w:val="13"/>
  </w:num>
  <w:num w:numId="12" w16cid:durableId="732893442">
    <w:abstractNumId w:val="17"/>
  </w:num>
  <w:num w:numId="13" w16cid:durableId="1152284509">
    <w:abstractNumId w:val="16"/>
  </w:num>
  <w:num w:numId="14" w16cid:durableId="539975807">
    <w:abstractNumId w:val="11"/>
  </w:num>
  <w:num w:numId="15" w16cid:durableId="963389504">
    <w:abstractNumId w:val="21"/>
  </w:num>
  <w:num w:numId="16" w16cid:durableId="2102606953">
    <w:abstractNumId w:val="12"/>
  </w:num>
  <w:num w:numId="17" w16cid:durableId="204561004">
    <w:abstractNumId w:val="19"/>
  </w:num>
  <w:num w:numId="18" w16cid:durableId="994258490">
    <w:abstractNumId w:val="0"/>
  </w:num>
  <w:num w:numId="19" w16cid:durableId="128136173">
    <w:abstractNumId w:val="14"/>
  </w:num>
  <w:num w:numId="20" w16cid:durableId="1414544100">
    <w:abstractNumId w:val="8"/>
  </w:num>
  <w:num w:numId="21" w16cid:durableId="1737776095">
    <w:abstractNumId w:val="18"/>
  </w:num>
  <w:num w:numId="22" w16cid:durableId="531266910">
    <w:abstractNumId w:val="22"/>
  </w:num>
  <w:num w:numId="23" w16cid:durableId="15272400">
    <w:abstractNumId w:val="26"/>
  </w:num>
  <w:num w:numId="24" w16cid:durableId="1988316027">
    <w:abstractNumId w:val="7"/>
  </w:num>
  <w:num w:numId="25" w16cid:durableId="11418410">
    <w:abstractNumId w:val="24"/>
  </w:num>
  <w:num w:numId="26" w16cid:durableId="1394741954">
    <w:abstractNumId w:val="25"/>
  </w:num>
  <w:num w:numId="27" w16cid:durableId="8497608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B1"/>
    <w:rsid w:val="00001139"/>
    <w:rsid w:val="000067AC"/>
    <w:rsid w:val="00007D82"/>
    <w:rsid w:val="000177FD"/>
    <w:rsid w:val="00022328"/>
    <w:rsid w:val="000267E6"/>
    <w:rsid w:val="00033122"/>
    <w:rsid w:val="00034D71"/>
    <w:rsid w:val="0003580A"/>
    <w:rsid w:val="00035BF2"/>
    <w:rsid w:val="00036393"/>
    <w:rsid w:val="00037710"/>
    <w:rsid w:val="00041ED7"/>
    <w:rsid w:val="00042E39"/>
    <w:rsid w:val="00043179"/>
    <w:rsid w:val="00063F39"/>
    <w:rsid w:val="00073011"/>
    <w:rsid w:val="00081C2C"/>
    <w:rsid w:val="00083BF9"/>
    <w:rsid w:val="000B5429"/>
    <w:rsid w:val="000C1BDC"/>
    <w:rsid w:val="000D1E28"/>
    <w:rsid w:val="000E01C3"/>
    <w:rsid w:val="000E068F"/>
    <w:rsid w:val="000E7FE7"/>
    <w:rsid w:val="00104309"/>
    <w:rsid w:val="0011052B"/>
    <w:rsid w:val="00114BE8"/>
    <w:rsid w:val="00123F01"/>
    <w:rsid w:val="0012405E"/>
    <w:rsid w:val="0014105E"/>
    <w:rsid w:val="00151CF8"/>
    <w:rsid w:val="001864E8"/>
    <w:rsid w:val="001C386D"/>
    <w:rsid w:val="001C3ADA"/>
    <w:rsid w:val="001E19CD"/>
    <w:rsid w:val="001F445A"/>
    <w:rsid w:val="001F5D53"/>
    <w:rsid w:val="001F6CBD"/>
    <w:rsid w:val="002010B4"/>
    <w:rsid w:val="0020402C"/>
    <w:rsid w:val="00207ADB"/>
    <w:rsid w:val="00210A82"/>
    <w:rsid w:val="002112F9"/>
    <w:rsid w:val="002268A3"/>
    <w:rsid w:val="00234C27"/>
    <w:rsid w:val="00240E20"/>
    <w:rsid w:val="00265215"/>
    <w:rsid w:val="0027622E"/>
    <w:rsid w:val="00277330"/>
    <w:rsid w:val="002804B0"/>
    <w:rsid w:val="0028175D"/>
    <w:rsid w:val="0028608D"/>
    <w:rsid w:val="002927FD"/>
    <w:rsid w:val="002A224A"/>
    <w:rsid w:val="002B0E08"/>
    <w:rsid w:val="002B27F1"/>
    <w:rsid w:val="002B4955"/>
    <w:rsid w:val="002C1CFE"/>
    <w:rsid w:val="002D3ED5"/>
    <w:rsid w:val="002E1589"/>
    <w:rsid w:val="002F2855"/>
    <w:rsid w:val="00301C45"/>
    <w:rsid w:val="00303E4D"/>
    <w:rsid w:val="003171A5"/>
    <w:rsid w:val="003256F6"/>
    <w:rsid w:val="0032594C"/>
    <w:rsid w:val="00344204"/>
    <w:rsid w:val="0036498C"/>
    <w:rsid w:val="00365F33"/>
    <w:rsid w:val="00366046"/>
    <w:rsid w:val="003745A3"/>
    <w:rsid w:val="0038778B"/>
    <w:rsid w:val="003A4D2C"/>
    <w:rsid w:val="003B62D8"/>
    <w:rsid w:val="003B70D8"/>
    <w:rsid w:val="003D0786"/>
    <w:rsid w:val="003D46A9"/>
    <w:rsid w:val="003D5F2E"/>
    <w:rsid w:val="003D69D5"/>
    <w:rsid w:val="003F151A"/>
    <w:rsid w:val="0040184B"/>
    <w:rsid w:val="004028EB"/>
    <w:rsid w:val="00426B97"/>
    <w:rsid w:val="00432637"/>
    <w:rsid w:val="00443295"/>
    <w:rsid w:val="00445A76"/>
    <w:rsid w:val="0045322B"/>
    <w:rsid w:val="00456E31"/>
    <w:rsid w:val="004672D3"/>
    <w:rsid w:val="00467B93"/>
    <w:rsid w:val="004864A6"/>
    <w:rsid w:val="00487912"/>
    <w:rsid w:val="0049434B"/>
    <w:rsid w:val="00496634"/>
    <w:rsid w:val="00497A0D"/>
    <w:rsid w:val="004A3A1D"/>
    <w:rsid w:val="004C0E2A"/>
    <w:rsid w:val="004C31B3"/>
    <w:rsid w:val="004C4112"/>
    <w:rsid w:val="004C5D74"/>
    <w:rsid w:val="004C74DF"/>
    <w:rsid w:val="004E1421"/>
    <w:rsid w:val="004F1ED3"/>
    <w:rsid w:val="004F2225"/>
    <w:rsid w:val="00502ECC"/>
    <w:rsid w:val="00506366"/>
    <w:rsid w:val="00523A17"/>
    <w:rsid w:val="00530CD5"/>
    <w:rsid w:val="00534958"/>
    <w:rsid w:val="005373A2"/>
    <w:rsid w:val="0053795E"/>
    <w:rsid w:val="00541AA3"/>
    <w:rsid w:val="00551BEB"/>
    <w:rsid w:val="00556F6B"/>
    <w:rsid w:val="0056444E"/>
    <w:rsid w:val="00565425"/>
    <w:rsid w:val="00565D92"/>
    <w:rsid w:val="00571C87"/>
    <w:rsid w:val="005736EA"/>
    <w:rsid w:val="00576D8B"/>
    <w:rsid w:val="00585715"/>
    <w:rsid w:val="00593C9D"/>
    <w:rsid w:val="005A026F"/>
    <w:rsid w:val="005A385E"/>
    <w:rsid w:val="005B4FB5"/>
    <w:rsid w:val="005C48D0"/>
    <w:rsid w:val="005D6DED"/>
    <w:rsid w:val="005E0BB1"/>
    <w:rsid w:val="005E1971"/>
    <w:rsid w:val="005E29F5"/>
    <w:rsid w:val="005E45E2"/>
    <w:rsid w:val="005F6CC2"/>
    <w:rsid w:val="00610E73"/>
    <w:rsid w:val="0066406B"/>
    <w:rsid w:val="006723CB"/>
    <w:rsid w:val="006744A1"/>
    <w:rsid w:val="00695C12"/>
    <w:rsid w:val="006A0B15"/>
    <w:rsid w:val="006A1170"/>
    <w:rsid w:val="006A5D78"/>
    <w:rsid w:val="006B0CD4"/>
    <w:rsid w:val="006B14C6"/>
    <w:rsid w:val="006B315A"/>
    <w:rsid w:val="006B3C0A"/>
    <w:rsid w:val="006C42E7"/>
    <w:rsid w:val="006C736F"/>
    <w:rsid w:val="006D2CAE"/>
    <w:rsid w:val="006E05D9"/>
    <w:rsid w:val="00700C85"/>
    <w:rsid w:val="0070495E"/>
    <w:rsid w:val="0070739A"/>
    <w:rsid w:val="00711291"/>
    <w:rsid w:val="00713780"/>
    <w:rsid w:val="007243B7"/>
    <w:rsid w:val="00745430"/>
    <w:rsid w:val="00745536"/>
    <w:rsid w:val="00750012"/>
    <w:rsid w:val="00751E14"/>
    <w:rsid w:val="0076058F"/>
    <w:rsid w:val="007662E3"/>
    <w:rsid w:val="00772EDC"/>
    <w:rsid w:val="00774A74"/>
    <w:rsid w:val="00780D5C"/>
    <w:rsid w:val="0078315D"/>
    <w:rsid w:val="00787F7E"/>
    <w:rsid w:val="00790674"/>
    <w:rsid w:val="00791E17"/>
    <w:rsid w:val="007924F9"/>
    <w:rsid w:val="007937D1"/>
    <w:rsid w:val="007B074D"/>
    <w:rsid w:val="007B3908"/>
    <w:rsid w:val="007B3ADB"/>
    <w:rsid w:val="007C5789"/>
    <w:rsid w:val="007D2B85"/>
    <w:rsid w:val="007D5665"/>
    <w:rsid w:val="007F1CC5"/>
    <w:rsid w:val="00811BFA"/>
    <w:rsid w:val="00815792"/>
    <w:rsid w:val="00817E6B"/>
    <w:rsid w:val="00827918"/>
    <w:rsid w:val="00857EB8"/>
    <w:rsid w:val="008665D0"/>
    <w:rsid w:val="00890786"/>
    <w:rsid w:val="00895BF0"/>
    <w:rsid w:val="008A3E92"/>
    <w:rsid w:val="008A637B"/>
    <w:rsid w:val="008C3B94"/>
    <w:rsid w:val="008C484A"/>
    <w:rsid w:val="008C7461"/>
    <w:rsid w:val="008D41FB"/>
    <w:rsid w:val="008F7F1D"/>
    <w:rsid w:val="0090096C"/>
    <w:rsid w:val="00903480"/>
    <w:rsid w:val="009104E3"/>
    <w:rsid w:val="00914288"/>
    <w:rsid w:val="00915D7E"/>
    <w:rsid w:val="00963077"/>
    <w:rsid w:val="00974156"/>
    <w:rsid w:val="00976F7B"/>
    <w:rsid w:val="00993F3C"/>
    <w:rsid w:val="009976BE"/>
    <w:rsid w:val="009B38DF"/>
    <w:rsid w:val="009C07C0"/>
    <w:rsid w:val="009C086C"/>
    <w:rsid w:val="009D27F0"/>
    <w:rsid w:val="009D3883"/>
    <w:rsid w:val="009D7A7B"/>
    <w:rsid w:val="009E4CFD"/>
    <w:rsid w:val="009E4F9B"/>
    <w:rsid w:val="00A06C62"/>
    <w:rsid w:val="00A16E7B"/>
    <w:rsid w:val="00A24401"/>
    <w:rsid w:val="00A3320A"/>
    <w:rsid w:val="00A342B7"/>
    <w:rsid w:val="00A35EB9"/>
    <w:rsid w:val="00A420AC"/>
    <w:rsid w:val="00A64106"/>
    <w:rsid w:val="00A77D66"/>
    <w:rsid w:val="00A8126A"/>
    <w:rsid w:val="00A9142D"/>
    <w:rsid w:val="00A9153D"/>
    <w:rsid w:val="00A9210F"/>
    <w:rsid w:val="00AA1C4E"/>
    <w:rsid w:val="00AA1D11"/>
    <w:rsid w:val="00AB4834"/>
    <w:rsid w:val="00AC3CC7"/>
    <w:rsid w:val="00AC7239"/>
    <w:rsid w:val="00AC7B58"/>
    <w:rsid w:val="00B2097F"/>
    <w:rsid w:val="00B33A4C"/>
    <w:rsid w:val="00B36A0C"/>
    <w:rsid w:val="00B37D77"/>
    <w:rsid w:val="00B432EE"/>
    <w:rsid w:val="00B66462"/>
    <w:rsid w:val="00B67174"/>
    <w:rsid w:val="00B751D9"/>
    <w:rsid w:val="00B76410"/>
    <w:rsid w:val="00B87549"/>
    <w:rsid w:val="00B87A3B"/>
    <w:rsid w:val="00B90D44"/>
    <w:rsid w:val="00B913D1"/>
    <w:rsid w:val="00BA04E4"/>
    <w:rsid w:val="00BA07E5"/>
    <w:rsid w:val="00BB2285"/>
    <w:rsid w:val="00BB588D"/>
    <w:rsid w:val="00BB7C71"/>
    <w:rsid w:val="00BD02AF"/>
    <w:rsid w:val="00BD576F"/>
    <w:rsid w:val="00BD6BDE"/>
    <w:rsid w:val="00BF284A"/>
    <w:rsid w:val="00BF5D34"/>
    <w:rsid w:val="00BF7E92"/>
    <w:rsid w:val="00C036C0"/>
    <w:rsid w:val="00C16276"/>
    <w:rsid w:val="00C25912"/>
    <w:rsid w:val="00C31AE7"/>
    <w:rsid w:val="00C356D2"/>
    <w:rsid w:val="00C40473"/>
    <w:rsid w:val="00C417E0"/>
    <w:rsid w:val="00C42783"/>
    <w:rsid w:val="00C44A9C"/>
    <w:rsid w:val="00C46193"/>
    <w:rsid w:val="00C56C0A"/>
    <w:rsid w:val="00C8679F"/>
    <w:rsid w:val="00C87F95"/>
    <w:rsid w:val="00C958A9"/>
    <w:rsid w:val="00CA0F5A"/>
    <w:rsid w:val="00CA3D12"/>
    <w:rsid w:val="00CB153C"/>
    <w:rsid w:val="00CC1400"/>
    <w:rsid w:val="00CD13A9"/>
    <w:rsid w:val="00D0445B"/>
    <w:rsid w:val="00D07083"/>
    <w:rsid w:val="00D13E05"/>
    <w:rsid w:val="00D21A6E"/>
    <w:rsid w:val="00D22C41"/>
    <w:rsid w:val="00D259E6"/>
    <w:rsid w:val="00D358D4"/>
    <w:rsid w:val="00D377AE"/>
    <w:rsid w:val="00D417C1"/>
    <w:rsid w:val="00D661E0"/>
    <w:rsid w:val="00D81986"/>
    <w:rsid w:val="00D82753"/>
    <w:rsid w:val="00D956CA"/>
    <w:rsid w:val="00DA6CA4"/>
    <w:rsid w:val="00DC3900"/>
    <w:rsid w:val="00DC7982"/>
    <w:rsid w:val="00DD0EC2"/>
    <w:rsid w:val="00DE16FD"/>
    <w:rsid w:val="00DF0DDD"/>
    <w:rsid w:val="00DF1E7C"/>
    <w:rsid w:val="00DF2253"/>
    <w:rsid w:val="00DF4E3B"/>
    <w:rsid w:val="00E0681F"/>
    <w:rsid w:val="00E06ADF"/>
    <w:rsid w:val="00E07D8C"/>
    <w:rsid w:val="00E14EF5"/>
    <w:rsid w:val="00E24F98"/>
    <w:rsid w:val="00E27BF4"/>
    <w:rsid w:val="00E33CCD"/>
    <w:rsid w:val="00E60A55"/>
    <w:rsid w:val="00E6592A"/>
    <w:rsid w:val="00E71DD8"/>
    <w:rsid w:val="00E72B8B"/>
    <w:rsid w:val="00E903CF"/>
    <w:rsid w:val="00E92A20"/>
    <w:rsid w:val="00E93860"/>
    <w:rsid w:val="00EA2461"/>
    <w:rsid w:val="00EA4363"/>
    <w:rsid w:val="00EB0F2C"/>
    <w:rsid w:val="00EB1A22"/>
    <w:rsid w:val="00EC4D5B"/>
    <w:rsid w:val="00EE0A83"/>
    <w:rsid w:val="00EF0535"/>
    <w:rsid w:val="00EF120B"/>
    <w:rsid w:val="00F07FE1"/>
    <w:rsid w:val="00F11BFD"/>
    <w:rsid w:val="00F142E1"/>
    <w:rsid w:val="00F145FB"/>
    <w:rsid w:val="00F2020D"/>
    <w:rsid w:val="00F233A1"/>
    <w:rsid w:val="00F237D1"/>
    <w:rsid w:val="00F4537C"/>
    <w:rsid w:val="00F46BC6"/>
    <w:rsid w:val="00F5200F"/>
    <w:rsid w:val="00F52415"/>
    <w:rsid w:val="00F54F50"/>
    <w:rsid w:val="00F626CD"/>
    <w:rsid w:val="00F63499"/>
    <w:rsid w:val="00F84A24"/>
    <w:rsid w:val="00F92E25"/>
    <w:rsid w:val="00F93706"/>
    <w:rsid w:val="00F95628"/>
    <w:rsid w:val="00FA1EE5"/>
    <w:rsid w:val="00FA66A3"/>
    <w:rsid w:val="00FB1B22"/>
    <w:rsid w:val="00FB2742"/>
    <w:rsid w:val="00FC15DD"/>
    <w:rsid w:val="00FC522B"/>
    <w:rsid w:val="00FD4182"/>
    <w:rsid w:val="00FF7D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14C4"/>
  <w15:docId w15:val="{584C91A8-6291-4F67-9D4D-DB8B6175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E14"/>
    <w:pPr>
      <w:spacing w:before="120" w:after="240"/>
    </w:pPr>
    <w:rPr>
      <w:rFonts w:asciiTheme="majorHAnsi" w:hAnsiTheme="majorHAnsi"/>
      <w:sz w:val="22"/>
      <w:szCs w:val="24"/>
      <w:lang w:val="en-US"/>
    </w:rPr>
  </w:style>
  <w:style w:type="paragraph" w:styleId="Heading1">
    <w:name w:val="heading 1"/>
    <w:basedOn w:val="Normal"/>
    <w:next w:val="Normal"/>
    <w:link w:val="Heading1Char"/>
    <w:autoRedefine/>
    <w:uiPriority w:val="9"/>
    <w:qFormat/>
    <w:rsid w:val="00240E2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outlineLvl w:val="0"/>
    </w:pPr>
    <w:rPr>
      <w:rFonts w:ascii="Aptos" w:eastAsiaTheme="minorEastAsia" w:hAnsi="Aptos" w:cstheme="minorHAnsi"/>
      <w:b/>
      <w:bCs/>
      <w:iCs/>
      <w:color w:val="FFFFFF"/>
      <w:sz w:val="40"/>
      <w:szCs w:val="40"/>
      <w:bdr w:val="none" w:sz="0" w:space="0" w:color="auto"/>
    </w:rPr>
  </w:style>
  <w:style w:type="paragraph" w:styleId="Heading2">
    <w:name w:val="heading 2"/>
    <w:next w:val="Body"/>
    <w:pPr>
      <w:keepNext/>
      <w:keepLines/>
      <w:spacing w:before="280" w:line="280" w:lineRule="exact"/>
      <w:outlineLvl w:val="1"/>
    </w:pPr>
    <w:rPr>
      <w:rFonts w:ascii="Calibri" w:hAnsi="Arial Unicode MS" w:cs="Arial Unicode MS"/>
      <w:b/>
      <w:bC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80" w:line="280" w:lineRule="exact"/>
    </w:pPr>
    <w:rPr>
      <w:rFonts w:ascii="Calibri" w:hAnsi="Arial Unicode MS" w:cs="Arial Unicode MS"/>
      <w:color w:val="000000"/>
      <w:sz w:val="22"/>
      <w:szCs w:val="22"/>
      <w:u w:color="000000"/>
      <w:lang w:val="en-US"/>
    </w:rPr>
  </w:style>
  <w:style w:type="paragraph" w:styleId="Footer">
    <w:name w:val="footer"/>
    <w:pPr>
      <w:tabs>
        <w:tab w:val="center" w:pos="4593"/>
        <w:tab w:val="right" w:pos="9185"/>
      </w:tabs>
    </w:pPr>
    <w:rPr>
      <w:rFonts w:ascii="Calibri" w:hAnsi="Arial Unicode MS" w:cs="Arial Unicode MS"/>
      <w:color w:val="7F7F7F"/>
      <w:sz w:val="18"/>
      <w:szCs w:val="18"/>
      <w:u w:color="7F7F7F"/>
      <w:lang w:val="en-US"/>
    </w:rPr>
  </w:style>
  <w:style w:type="paragraph" w:customStyle="1" w:styleId="Addressing">
    <w:name w:val="Addressing"/>
    <w:pPr>
      <w:spacing w:line="280" w:lineRule="exact"/>
    </w:pPr>
    <w:rPr>
      <w:rFonts w:ascii="Calibri" w:eastAsia="Calibri" w:hAnsi="Calibri" w:cs="Calibri"/>
      <w:color w:val="000000"/>
      <w:sz w:val="22"/>
      <w:szCs w:val="22"/>
      <w:u w:color="000000"/>
      <w:lang w:val="en-US"/>
    </w:rPr>
  </w:style>
  <w:style w:type="paragraph" w:styleId="Date">
    <w:name w:val="Date"/>
    <w:next w:val="Body"/>
    <w:link w:val="DateChar"/>
    <w:uiPriority w:val="99"/>
    <w:pPr>
      <w:spacing w:before="280" w:after="560" w:line="280" w:lineRule="exact"/>
    </w:pPr>
    <w:rPr>
      <w:rFonts w:ascii="Calibri" w:hAnsi="Arial Unicode MS" w:cs="Arial Unicode MS"/>
      <w:color w:val="000000"/>
      <w:sz w:val="22"/>
      <w:szCs w:val="22"/>
      <w:u w:color="000000"/>
      <w:lang w:val="en-US"/>
    </w:rPr>
  </w:style>
  <w:style w:type="paragraph" w:customStyle="1" w:styleId="Body">
    <w:name w:val="Body"/>
    <w:pPr>
      <w:spacing w:after="280" w:line="280" w:lineRule="exact"/>
    </w:pPr>
    <w:rPr>
      <w:rFonts w:ascii="Calibri" w:hAnsi="Arial Unicode MS" w:cs="Arial Unicode MS"/>
      <w:color w:val="000000"/>
      <w:sz w:val="22"/>
      <w:szCs w:val="22"/>
      <w:u w:color="000000"/>
      <w:lang w:val="en-US"/>
    </w:rPr>
  </w:style>
  <w:style w:type="paragraph" w:styleId="Title">
    <w:name w:val="Title"/>
    <w:next w:val="Body"/>
    <w:link w:val="TitleChar"/>
    <w:uiPriority w:val="10"/>
    <w:qFormat/>
    <w:pPr>
      <w:spacing w:before="280" w:after="280" w:line="280" w:lineRule="exact"/>
    </w:pPr>
    <w:rPr>
      <w:rFonts w:ascii="Calibri" w:eastAsia="Calibri" w:hAnsi="Calibri" w:cs="Calibri"/>
      <w:b/>
      <w:bCs/>
      <w:color w:val="000000"/>
      <w:sz w:val="24"/>
      <w:szCs w:val="24"/>
      <w:u w:color="000000"/>
      <w:lang w:val="en-US"/>
    </w:rPr>
  </w:style>
  <w:style w:type="paragraph" w:customStyle="1" w:styleId="Heading">
    <w:name w:val="Heading"/>
    <w:next w:val="Body"/>
    <w:pPr>
      <w:spacing w:before="280" w:line="280" w:lineRule="exact"/>
      <w:outlineLvl w:val="0"/>
    </w:pPr>
    <w:rPr>
      <w:rFonts w:ascii="Calibri" w:hAnsi="Arial Unicode MS" w:cs="Arial Unicode MS"/>
      <w:b/>
      <w:bCs/>
      <w:color w:val="000000"/>
      <w:sz w:val="22"/>
      <w:szCs w:val="22"/>
      <w:u w:color="000000"/>
      <w:lang w:val="en-US"/>
    </w:rPr>
  </w:style>
  <w:style w:type="paragraph" w:customStyle="1" w:styleId="BulletA">
    <w:name w:val="Bullet A"/>
    <w:pPr>
      <w:spacing w:after="280" w:line="280" w:lineRule="exact"/>
      <w:ind w:left="567" w:hanging="283"/>
    </w:pPr>
    <w:rPr>
      <w:rFonts w:ascii="Calibri" w:hAnsi="Arial Unicode MS" w:cs="Arial Unicode MS"/>
      <w:color w:val="000000"/>
      <w:sz w:val="22"/>
      <w:szCs w:val="22"/>
      <w:u w:color="000000"/>
      <w:lang w:val="en-US"/>
    </w:rPr>
  </w:style>
  <w:style w:type="numbering" w:customStyle="1" w:styleId="List0">
    <w:name w:val="List 0"/>
    <w:basedOn w:val="ImportedStyle1"/>
    <w:pPr>
      <w:numPr>
        <w:numId w:val="4"/>
      </w:numPr>
    </w:pPr>
  </w:style>
  <w:style w:type="numbering" w:customStyle="1" w:styleId="ImportedStyle1">
    <w:name w:val="Imported Style 1"/>
  </w:style>
  <w:style w:type="character" w:customStyle="1" w:styleId="Heading1Char">
    <w:name w:val="Heading 1 Char"/>
    <w:basedOn w:val="DefaultParagraphFont"/>
    <w:link w:val="Heading1"/>
    <w:uiPriority w:val="9"/>
    <w:rsid w:val="00240E20"/>
    <w:rPr>
      <w:rFonts w:ascii="Aptos" w:eastAsiaTheme="minorEastAsia" w:hAnsi="Aptos" w:cstheme="minorHAnsi"/>
      <w:b/>
      <w:bCs/>
      <w:iCs/>
      <w:color w:val="FFFFFF"/>
      <w:sz w:val="40"/>
      <w:szCs w:val="40"/>
      <w:bdr w:val="none" w:sz="0" w:space="0" w:color="auto"/>
      <w:lang w:val="en-US"/>
    </w:rPr>
  </w:style>
  <w:style w:type="character" w:customStyle="1" w:styleId="TitleChar">
    <w:name w:val="Title Char"/>
    <w:basedOn w:val="DefaultParagraphFont"/>
    <w:link w:val="Title"/>
    <w:uiPriority w:val="10"/>
    <w:rsid w:val="00F237D1"/>
    <w:rPr>
      <w:rFonts w:ascii="Calibri" w:eastAsia="Calibri" w:hAnsi="Calibri" w:cs="Calibri"/>
      <w:b/>
      <w:bCs/>
      <w:color w:val="000000"/>
      <w:sz w:val="24"/>
      <w:szCs w:val="24"/>
      <w:u w:color="000000"/>
      <w:lang w:val="en-US"/>
    </w:rPr>
  </w:style>
  <w:style w:type="paragraph" w:customStyle="1" w:styleId="Bullet">
    <w:name w:val="Bullet"/>
    <w:basedOn w:val="ListParagraph"/>
    <w:qFormat/>
    <w:rsid w:val="00F237D1"/>
    <w:pPr>
      <w:numPr>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80" w:lineRule="exact"/>
      <w:contextualSpacing w:val="0"/>
    </w:pPr>
    <w:rPr>
      <w:rFonts w:asciiTheme="minorHAnsi" w:eastAsiaTheme="minorEastAsia" w:hAnsiTheme="minorHAnsi" w:cs="Times"/>
      <w:szCs w:val="22"/>
      <w:bdr w:val="none" w:sz="0" w:space="0" w:color="auto"/>
      <w:lang w:eastAsia="ja-JP"/>
    </w:rPr>
  </w:style>
  <w:style w:type="character" w:customStyle="1" w:styleId="DateChar">
    <w:name w:val="Date Char"/>
    <w:basedOn w:val="DefaultParagraphFont"/>
    <w:link w:val="Date"/>
    <w:uiPriority w:val="99"/>
    <w:rsid w:val="00F237D1"/>
    <w:rPr>
      <w:rFonts w:ascii="Calibri" w:hAnsi="Arial Unicode MS" w:cs="Arial Unicode MS"/>
      <w:color w:val="000000"/>
      <w:sz w:val="22"/>
      <w:szCs w:val="22"/>
      <w:u w:color="000000"/>
      <w:lang w:val="en-US"/>
    </w:rPr>
  </w:style>
  <w:style w:type="character" w:styleId="Strong">
    <w:name w:val="Strong"/>
    <w:basedOn w:val="DefaultParagraphFont"/>
    <w:uiPriority w:val="22"/>
    <w:qFormat/>
    <w:rsid w:val="00F237D1"/>
    <w:rPr>
      <w:b/>
      <w:bCs/>
    </w:rPr>
  </w:style>
  <w:style w:type="character" w:styleId="Emphasis">
    <w:name w:val="Emphasis"/>
    <w:basedOn w:val="DefaultParagraphFont"/>
    <w:uiPriority w:val="20"/>
    <w:qFormat/>
    <w:rsid w:val="00F237D1"/>
    <w:rPr>
      <w:i/>
      <w:iCs/>
    </w:rPr>
  </w:style>
  <w:style w:type="paragraph" w:styleId="ListParagraph">
    <w:name w:val="List Paragraph"/>
    <w:aliases w:val="igunore,List Paragraph1,Footnote Sam"/>
    <w:basedOn w:val="Normal"/>
    <w:link w:val="ListParagraphChar"/>
    <w:uiPriority w:val="34"/>
    <w:qFormat/>
    <w:rsid w:val="00F237D1"/>
    <w:pPr>
      <w:ind w:left="720"/>
      <w:contextualSpacing/>
    </w:pPr>
  </w:style>
  <w:style w:type="paragraph" w:styleId="BalloonText">
    <w:name w:val="Balloon Text"/>
    <w:basedOn w:val="Normal"/>
    <w:link w:val="BalloonTextChar"/>
    <w:uiPriority w:val="99"/>
    <w:semiHidden/>
    <w:unhideWhenUsed/>
    <w:rsid w:val="00751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4"/>
    <w:rPr>
      <w:rFonts w:ascii="Lucida Grande" w:hAnsi="Lucida Grande" w:cs="Lucida Grande"/>
      <w:sz w:val="18"/>
      <w:szCs w:val="18"/>
      <w:lang w:val="en-US"/>
    </w:rPr>
  </w:style>
  <w:style w:type="paragraph" w:styleId="TOCHeading">
    <w:name w:val="TOC Heading"/>
    <w:basedOn w:val="Heading1"/>
    <w:next w:val="Normal"/>
    <w:uiPriority w:val="39"/>
    <w:unhideWhenUsed/>
    <w:qFormat/>
    <w:rsid w:val="001C386D"/>
    <w:pPr>
      <w:spacing w:before="400" w:after="40"/>
      <w:outlineLvl w:val="9"/>
    </w:pPr>
    <w:rPr>
      <w:rFonts w:asciiTheme="majorHAnsi" w:hAnsiTheme="majorHAnsi" w:cstheme="majorBidi"/>
      <w:b w:val="0"/>
      <w:bCs w:val="0"/>
      <w:i/>
      <w:color w:val="1F4F69" w:themeColor="accent1" w:themeShade="80"/>
      <w:sz w:val="36"/>
      <w:szCs w:val="36"/>
    </w:rPr>
  </w:style>
  <w:style w:type="character" w:styleId="FootnoteReference">
    <w:name w:val="footnote reference"/>
    <w:basedOn w:val="DefaultParagraphFont"/>
    <w:uiPriority w:val="99"/>
    <w:semiHidden/>
    <w:unhideWhenUsed/>
    <w:rsid w:val="001C386D"/>
    <w:rPr>
      <w:vertAlign w:val="superscript"/>
    </w:rPr>
  </w:style>
  <w:style w:type="paragraph" w:styleId="FootnoteText">
    <w:name w:val="footnote text"/>
    <w:basedOn w:val="Normal"/>
    <w:link w:val="FootnoteTextChar"/>
    <w:uiPriority w:val="99"/>
    <w:unhideWhenUsed/>
    <w:rsid w:val="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1C386D"/>
    <w:rPr>
      <w:rFonts w:ascii="Calibri" w:eastAsia="Calibri" w:hAnsi="Calibri" w:cs="Arial"/>
      <w:bdr w:val="none" w:sz="0" w:space="0" w:color="auto"/>
    </w:rPr>
  </w:style>
  <w:style w:type="paragraph" w:styleId="TOC1">
    <w:name w:val="toc 1"/>
    <w:basedOn w:val="Normal"/>
    <w:next w:val="Normal"/>
    <w:autoRedefine/>
    <w:uiPriority w:val="39"/>
    <w:unhideWhenUsed/>
    <w:rsid w:val="00BB588D"/>
    <w:pPr>
      <w:numPr>
        <w:numId w:val="6"/>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pPr>
    <w:rPr>
      <w:rFonts w:ascii="Calibri" w:eastAsia="Calibri" w:hAnsi="Calibri" w:cs="Arial"/>
      <w:b/>
      <w:bCs/>
      <w:noProof/>
      <w:szCs w:val="22"/>
      <w:bdr w:val="none" w:sz="0" w:space="0" w:color="auto"/>
      <w:lang w:val="en-GB"/>
    </w:rPr>
  </w:style>
  <w:style w:type="table" w:styleId="TableGrid">
    <w:name w:val="Table Grid"/>
    <w:basedOn w:val="TableNormal"/>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1"/>
    <w:rsid w:val="001C386D"/>
    <w:rPr>
      <w:rFonts w:ascii="Calibri" w:eastAsiaTheme="minorEastAsia" w:hAnsi="Calibri" w:cs="Calibri"/>
      <w:bdr w:val="none" w:sz="0" w:space="0" w:color="auto"/>
      <w:lang w:eastAsia="en-GB"/>
    </w:rPr>
  </w:style>
  <w:style w:type="paragraph" w:customStyle="1" w:styleId="TableParagraph">
    <w:name w:val="Table Paragraph"/>
    <w:basedOn w:val="Normal"/>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table" w:customStyle="1" w:styleId="TableGrid1">
    <w:name w:val="Table Grid1"/>
    <w:basedOn w:val="TableNormal"/>
    <w:next w:val="TableGrid"/>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142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rPr>
  </w:style>
  <w:style w:type="character" w:customStyle="1" w:styleId="NoSpacingChar">
    <w:name w:val="No Spacing Char"/>
    <w:basedOn w:val="DefaultParagraphFont"/>
    <w:link w:val="NoSpacing"/>
    <w:uiPriority w:val="1"/>
    <w:rsid w:val="00F142E1"/>
    <w:rPr>
      <w:rFonts w:asciiTheme="minorHAnsi" w:eastAsiaTheme="minorEastAsia" w:hAnsiTheme="minorHAnsi" w:cstheme="minorBidi"/>
      <w:sz w:val="22"/>
      <w:szCs w:val="22"/>
      <w:bdr w:val="none" w:sz="0" w:space="0" w:color="auto"/>
      <w:lang w:val="en-US"/>
    </w:rPr>
  </w:style>
  <w:style w:type="table" w:customStyle="1" w:styleId="Style1">
    <w:name w:val="Style1"/>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0085FF"/>
    </w:tcPr>
  </w:style>
  <w:style w:type="table" w:customStyle="1" w:styleId="Style2">
    <w:name w:val="Style2"/>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105E"/>
    <w:rPr>
      <w:color w:val="666666"/>
    </w:rPr>
  </w:style>
  <w:style w:type="numbering" w:customStyle="1" w:styleId="CurrentList1">
    <w:name w:val="Current List1"/>
    <w:uiPriority w:val="99"/>
    <w:rsid w:val="003D5F2E"/>
    <w:pPr>
      <w:numPr>
        <w:numId w:val="17"/>
      </w:numPr>
    </w:pPr>
  </w:style>
  <w:style w:type="paragraph" w:styleId="TOC2">
    <w:name w:val="toc 2"/>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220"/>
    </w:pPr>
    <w:rPr>
      <w:rFonts w:asciiTheme="minorHAnsi" w:eastAsiaTheme="minorEastAsia" w:hAnsiTheme="minorHAnsi"/>
      <w:szCs w:val="22"/>
      <w:bdr w:val="none" w:sz="0" w:space="0" w:color="auto"/>
    </w:rPr>
  </w:style>
  <w:style w:type="paragraph" w:styleId="TOC3">
    <w:name w:val="toc 3"/>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440"/>
    </w:pPr>
    <w:rPr>
      <w:rFonts w:asciiTheme="minorHAnsi" w:eastAsiaTheme="minorEastAsia" w:hAnsiTheme="minorHAnsi"/>
      <w:szCs w:val="22"/>
      <w:bdr w:val="none" w:sz="0" w:space="0" w:color="auto"/>
    </w:rPr>
  </w:style>
  <w:style w:type="character" w:styleId="UnresolvedMention">
    <w:name w:val="Unresolved Mention"/>
    <w:basedOn w:val="DefaultParagraphFont"/>
    <w:uiPriority w:val="99"/>
    <w:semiHidden/>
    <w:unhideWhenUsed/>
    <w:rsid w:val="00DA6CA4"/>
    <w:rPr>
      <w:color w:val="605E5C"/>
      <w:shd w:val="clear" w:color="auto" w:fill="E1DFDD"/>
    </w:rPr>
  </w:style>
  <w:style w:type="character" w:styleId="FollowedHyperlink">
    <w:name w:val="FollowedHyperlink"/>
    <w:basedOn w:val="DefaultParagraphFont"/>
    <w:uiPriority w:val="99"/>
    <w:semiHidden/>
    <w:unhideWhenUsed/>
    <w:rsid w:val="00DA6CA4"/>
    <w:rPr>
      <w:color w:val="FF00FF" w:themeColor="followedHyperlink"/>
      <w:u w:val="single"/>
    </w:rPr>
  </w:style>
  <w:style w:type="paragraph" w:customStyle="1" w:styleId="Footnote">
    <w:name w:val="Footnote"/>
    <w:basedOn w:val="FootnoteText"/>
    <w:link w:val="FootnoteChar"/>
    <w:qFormat/>
    <w:rsid w:val="00523A17"/>
    <w:pPr>
      <w:keepLines/>
      <w:spacing w:after="80"/>
    </w:pPr>
    <w:rPr>
      <w:i/>
      <w:iCs/>
      <w:color w:val="404040"/>
      <w:sz w:val="18"/>
      <w:szCs w:val="18"/>
    </w:rPr>
  </w:style>
  <w:style w:type="character" w:customStyle="1" w:styleId="FootnoteChar">
    <w:name w:val="Footnote Char"/>
    <w:basedOn w:val="FootnoteTextChar"/>
    <w:link w:val="Footnote"/>
    <w:rsid w:val="00523A17"/>
    <w:rPr>
      <w:rFonts w:ascii="Calibri" w:eastAsia="Calibri" w:hAnsi="Calibri" w:cs="Arial"/>
      <w:i/>
      <w:iCs/>
      <w:color w:val="404040"/>
      <w:sz w:val="18"/>
      <w:szCs w:val="18"/>
      <w:bdr w:val="none" w:sz="0" w:space="0" w:color="auto"/>
    </w:rPr>
  </w:style>
  <w:style w:type="character" w:customStyle="1" w:styleId="ListParagraphChar">
    <w:name w:val="List Paragraph Char"/>
    <w:aliases w:val="igunore Char,List Paragraph1 Char,Footnote Sam Char"/>
    <w:link w:val="ListParagraph"/>
    <w:uiPriority w:val="34"/>
    <w:rsid w:val="00F11BFD"/>
    <w:rPr>
      <w:rFonts w:asciiTheme="majorHAnsi" w:hAnsiTheme="majorHAnsi"/>
      <w:sz w:val="22"/>
      <w:szCs w:val="24"/>
      <w:lang w:val="en-US"/>
    </w:rPr>
  </w:style>
  <w:style w:type="paragraph" w:styleId="CommentText">
    <w:name w:val="annotation text"/>
    <w:basedOn w:val="Normal"/>
    <w:link w:val="CommentTextChar"/>
    <w:uiPriority w:val="99"/>
    <w:unhideWhenUsed/>
    <w:rsid w:val="006B0CD4"/>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rsid w:val="006B0CD4"/>
    <w:rPr>
      <w:rFonts w:asciiTheme="minorHAnsi" w:eastAsiaTheme="minorHAnsi" w:hAnsiTheme="minorHAnsi" w:cstheme="minorBidi"/>
      <w:bdr w:val="none" w:sz="0" w:space="0" w:color="auto"/>
    </w:rPr>
  </w:style>
  <w:style w:type="paragraph" w:customStyle="1" w:styleId="footnoteS">
    <w:name w:val="footnoteS"/>
    <w:basedOn w:val="FootnoteText"/>
    <w:link w:val="footnoteSChar"/>
    <w:qFormat/>
    <w:rsid w:val="00571C87"/>
    <w:rPr>
      <w:rFonts w:asciiTheme="minorHAnsi" w:eastAsiaTheme="minorHAnsi" w:hAnsiTheme="minorHAnsi" w:cstheme="minorBidi"/>
      <w:i/>
      <w:iCs/>
      <w:color w:val="404040" w:themeColor="text1" w:themeTint="BF"/>
    </w:rPr>
  </w:style>
  <w:style w:type="character" w:customStyle="1" w:styleId="footnoteSChar">
    <w:name w:val="footnoteS Char"/>
    <w:basedOn w:val="FootnoteTextChar"/>
    <w:link w:val="footnoteS"/>
    <w:rsid w:val="00571C87"/>
    <w:rPr>
      <w:rFonts w:asciiTheme="minorHAnsi" w:eastAsiaTheme="minorHAnsi" w:hAnsiTheme="minorHAnsi" w:cstheme="minorBidi"/>
      <w:i/>
      <w:iCs/>
      <w:color w:val="404040" w:themeColor="text1" w:themeTint="BF"/>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14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ED3E52274364A9618D6B053CEB649" ma:contentTypeVersion="15" ma:contentTypeDescription="Create a new document." ma:contentTypeScope="" ma:versionID="e24e60283c21f247aaf874260df79193">
  <xsd:schema xmlns:xsd="http://www.w3.org/2001/XMLSchema" xmlns:xs="http://www.w3.org/2001/XMLSchema" xmlns:p="http://schemas.microsoft.com/office/2006/metadata/properties" xmlns:ns2="8c196480-58c8-4417-9b69-40dfd8e4e5d9" xmlns:ns3="8d19fb96-2961-4f2e-a738-a5cb65004349" targetNamespace="http://schemas.microsoft.com/office/2006/metadata/properties" ma:root="true" ma:fieldsID="c570bca9541070a43485018d686dd3f7" ns2:_="" ns3:_="">
    <xsd:import namespace="8c196480-58c8-4417-9b69-40dfd8e4e5d9"/>
    <xsd:import namespace="8d19fb96-2961-4f2e-a738-a5cb65004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96480-58c8-4417-9b69-40dfd8e4e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9fb96-2961-4f2e-a738-a5cb650043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313daa-567e-4bb5-b917-91a28c4ffcee}" ma:internalName="TaxCatchAll" ma:showField="CatchAllData" ma:web="8d19fb96-2961-4f2e-a738-a5cb650043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2F452-E98F-4087-B694-7FBC76BA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96480-58c8-4417-9b69-40dfd8e4e5d9"/>
    <ds:schemaRef ds:uri="8d19fb96-2961-4f2e-a738-a5cb65004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882DE-DAA5-154F-94F5-84380E6EE14E}">
  <ds:schemaRefs>
    <ds:schemaRef ds:uri="http://schemas.openxmlformats.org/officeDocument/2006/bibliography"/>
  </ds:schemaRefs>
</ds:datastoreItem>
</file>

<file path=customXml/itemProps3.xml><?xml version="1.0" encoding="utf-8"?>
<ds:datastoreItem xmlns:ds="http://schemas.openxmlformats.org/officeDocument/2006/customXml" ds:itemID="{B4D95543-3C1F-444A-A209-527D59202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AAB</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Manar Ali</cp:lastModifiedBy>
  <cp:revision>58</cp:revision>
  <cp:lastPrinted>2024-11-21T09:12:00Z</cp:lastPrinted>
  <dcterms:created xsi:type="dcterms:W3CDTF">2025-02-13T05:31:00Z</dcterms:created>
  <dcterms:modified xsi:type="dcterms:W3CDTF">2025-02-13T08:05:00Z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3f56bd6a,522c9d4f,4f13a070</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2025-01-22T07:49:54Z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f139dbd0-d9de-466e-8c31-3d0000cf1594</vt:lpwstr>
  </property>
  <property fmtid="{D5CDD505-2E9C-101B-9397-08002B2CF9AE}" pid="11" name="MSIP_Label_ff56cc6b-8e91-4f6b-ad73-14cd611c8a06_ContentBits">
    <vt:lpwstr>2</vt:lpwstr>
  </property>
</Properties>
</file>