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873"/>
        <w:tblW w:w="0" w:type="auto"/>
        <w:tblLook w:val="04A0" w:firstRow="1" w:lastRow="0" w:firstColumn="1" w:lastColumn="0" w:noHBand="0" w:noVBand="1"/>
      </w:tblPr>
      <w:tblGrid>
        <w:gridCol w:w="4508"/>
        <w:gridCol w:w="4508"/>
      </w:tblGrid>
      <w:tr w:rsidR="00720A55" w14:paraId="20BDBB5C" w14:textId="77777777" w:rsidTr="00D87DC8">
        <w:trPr>
          <w:trHeight w:val="699"/>
        </w:trPr>
        <w:tc>
          <w:tcPr>
            <w:tcW w:w="4508" w:type="dxa"/>
            <w:shd w:val="clear" w:color="auto" w:fill="DBE2E8" w:themeFill="background2" w:themeFillTint="33"/>
          </w:tcPr>
          <w:p w14:paraId="1A051CBB" w14:textId="77777777" w:rsidR="00720A55" w:rsidRDefault="00720A55" w:rsidP="00D87DC8">
            <w:pPr>
              <w:rPr>
                <w:b/>
                <w:bCs/>
                <w:lang w:val="en-US"/>
              </w:rPr>
            </w:pPr>
            <w:r w:rsidRPr="000B255A">
              <w:rPr>
                <w:b/>
                <w:bCs/>
                <w:lang w:val="en-US"/>
              </w:rPr>
              <w:t xml:space="preserve">Power of Attorney </w:t>
            </w:r>
          </w:p>
          <w:p w14:paraId="437F1B67" w14:textId="3B512E11" w:rsidR="009B6196" w:rsidRPr="009B6196" w:rsidRDefault="009B6196" w:rsidP="00D87DC8">
            <w:pPr>
              <w:jc w:val="right"/>
              <w:rPr>
                <w:lang w:val="en-US"/>
              </w:rPr>
            </w:pPr>
          </w:p>
        </w:tc>
        <w:tc>
          <w:tcPr>
            <w:tcW w:w="4508" w:type="dxa"/>
            <w:shd w:val="clear" w:color="auto" w:fill="DBE2E8" w:themeFill="background2" w:themeFillTint="33"/>
          </w:tcPr>
          <w:p w14:paraId="7E4B1050" w14:textId="308F9C3A" w:rsidR="00720A55" w:rsidRPr="000B255A" w:rsidRDefault="00720A55" w:rsidP="00D87DC8">
            <w:pPr>
              <w:jc w:val="right"/>
              <w:rPr>
                <w:b/>
                <w:bCs/>
                <w:sz w:val="32"/>
                <w:szCs w:val="32"/>
                <w:rtl/>
                <w:lang w:val="en-US" w:bidi="ar-AE"/>
              </w:rPr>
            </w:pPr>
            <w:r w:rsidRPr="000B255A">
              <w:rPr>
                <w:rFonts w:hint="cs"/>
                <w:b/>
                <w:bCs/>
                <w:sz w:val="32"/>
                <w:szCs w:val="32"/>
                <w:rtl/>
                <w:lang w:val="en-US" w:bidi="ar-AE"/>
              </w:rPr>
              <w:t xml:space="preserve">وكالة قانونية </w:t>
            </w:r>
          </w:p>
        </w:tc>
      </w:tr>
      <w:tr w:rsidR="00720A55" w14:paraId="40907652" w14:textId="77777777" w:rsidTr="00D87DC8">
        <w:trPr>
          <w:trHeight w:val="1000"/>
        </w:trPr>
        <w:tc>
          <w:tcPr>
            <w:tcW w:w="4508" w:type="dxa"/>
          </w:tcPr>
          <w:p w14:paraId="0D0C7D78" w14:textId="5A6CE440" w:rsidR="00720A55" w:rsidRPr="00ED3272" w:rsidRDefault="009B6196" w:rsidP="00D87DC8">
            <w:pPr>
              <w:rPr>
                <w:lang w:val="en-US"/>
              </w:rPr>
            </w:pPr>
            <w:r w:rsidRPr="00BA0356">
              <w:rPr>
                <w:shd w:val="clear" w:color="auto" w:fill="BABBB1" w:themeFill="background1"/>
                <w:lang w:val="en-US"/>
              </w:rPr>
              <w:t>[</w:t>
            </w:r>
            <w:r w:rsidR="00ED3272" w:rsidRPr="00BA0356">
              <w:rPr>
                <w:shd w:val="clear" w:color="auto" w:fill="BABBB1" w:themeFill="background1"/>
                <w:lang w:val="en-US"/>
              </w:rPr>
              <w:t>I/we</w:t>
            </w:r>
            <w:r>
              <w:rPr>
                <w:lang w:val="en-US"/>
              </w:rPr>
              <w:t>]</w:t>
            </w:r>
            <w:r w:rsidR="00ED3272">
              <w:rPr>
                <w:lang w:val="en-US"/>
              </w:rPr>
              <w:t xml:space="preserve">, the undersigned, </w:t>
            </w:r>
            <w:r w:rsidR="00B95F10" w:rsidRPr="009B6196">
              <w:rPr>
                <w:shd w:val="clear" w:color="auto" w:fill="D5D6D0" w:themeFill="background1" w:themeFillTint="99"/>
                <w:lang w:val="en-US"/>
              </w:rPr>
              <w:t>[insert name</w:t>
            </w:r>
            <w:r w:rsidR="00CE5EBE" w:rsidRPr="009B6196">
              <w:rPr>
                <w:shd w:val="clear" w:color="auto" w:fill="D5D6D0" w:themeFill="background1" w:themeFillTint="99"/>
                <w:lang w:val="en-US"/>
              </w:rPr>
              <w:t>,</w:t>
            </w:r>
            <w:r w:rsidR="00B95F10" w:rsidRPr="009B6196">
              <w:rPr>
                <w:shd w:val="clear" w:color="auto" w:fill="D5D6D0" w:themeFill="background1" w:themeFillTint="99"/>
                <w:lang w:val="en-US"/>
              </w:rPr>
              <w:t xml:space="preserve"> nationality, Emirates ID number </w:t>
            </w:r>
            <w:r w:rsidR="00C92477" w:rsidRPr="009B6196">
              <w:rPr>
                <w:shd w:val="clear" w:color="auto" w:fill="D5D6D0" w:themeFill="background1" w:themeFillTint="99"/>
                <w:lang w:val="en-US"/>
              </w:rPr>
              <w:t>(</w:t>
            </w:r>
            <w:r w:rsidR="00CE5EBE" w:rsidRPr="009B6196">
              <w:rPr>
                <w:shd w:val="clear" w:color="auto" w:fill="D5D6D0" w:themeFill="background1" w:themeFillTint="99"/>
                <w:lang w:val="en-US"/>
              </w:rPr>
              <w:t>for UAE residents</w:t>
            </w:r>
            <w:r w:rsidR="00C92477" w:rsidRPr="009B6196">
              <w:rPr>
                <w:shd w:val="clear" w:color="auto" w:fill="D5D6D0" w:themeFill="background1" w:themeFillTint="99"/>
                <w:lang w:val="en-US"/>
              </w:rPr>
              <w:t>)</w:t>
            </w:r>
            <w:r w:rsidR="00CE5EBE" w:rsidRPr="009B6196">
              <w:rPr>
                <w:shd w:val="clear" w:color="auto" w:fill="D5D6D0" w:themeFill="background1" w:themeFillTint="99"/>
                <w:lang w:val="en-US"/>
              </w:rPr>
              <w:t>/and</w:t>
            </w:r>
            <w:r w:rsidR="00B95F10" w:rsidRPr="009B6196">
              <w:rPr>
                <w:shd w:val="clear" w:color="auto" w:fill="D5D6D0" w:themeFill="background1" w:themeFillTint="99"/>
                <w:lang w:val="en-US"/>
              </w:rPr>
              <w:t xml:space="preserve"> passport number </w:t>
            </w:r>
            <w:r w:rsidR="00C92477" w:rsidRPr="009B6196">
              <w:rPr>
                <w:shd w:val="clear" w:color="auto" w:fill="D5D6D0" w:themeFill="background1" w:themeFillTint="99"/>
                <w:lang w:val="en-US"/>
              </w:rPr>
              <w:t>(</w:t>
            </w:r>
            <w:r w:rsidR="00B95F10" w:rsidRPr="009B6196">
              <w:rPr>
                <w:shd w:val="clear" w:color="auto" w:fill="D5D6D0" w:themeFill="background1" w:themeFillTint="99"/>
                <w:lang w:val="en-US"/>
              </w:rPr>
              <w:t xml:space="preserve">for </w:t>
            </w:r>
            <w:r w:rsidR="000B255A" w:rsidRPr="009B6196">
              <w:rPr>
                <w:shd w:val="clear" w:color="auto" w:fill="D5D6D0" w:themeFill="background1" w:themeFillTint="99"/>
                <w:lang w:val="en-US"/>
              </w:rPr>
              <w:t>non-UAE</w:t>
            </w:r>
            <w:r w:rsidR="00B95F10" w:rsidRPr="009B6196">
              <w:rPr>
                <w:shd w:val="clear" w:color="auto" w:fill="D5D6D0" w:themeFill="background1" w:themeFillTint="99"/>
                <w:lang w:val="en-US"/>
              </w:rPr>
              <w:t xml:space="preserve"> resident</w:t>
            </w:r>
            <w:r w:rsidR="00C92477" w:rsidRPr="009B6196">
              <w:rPr>
                <w:shd w:val="clear" w:color="auto" w:fill="D5D6D0" w:themeFill="background1" w:themeFillTint="99"/>
                <w:lang w:val="en-US"/>
              </w:rPr>
              <w:t>s</w:t>
            </w:r>
            <w:r w:rsidR="00B95F10" w:rsidRPr="009B6196">
              <w:rPr>
                <w:shd w:val="clear" w:color="auto" w:fill="D5D6D0" w:themeFill="background1" w:themeFillTint="99"/>
                <w:lang w:val="en-US"/>
              </w:rPr>
              <w:t>)</w:t>
            </w:r>
            <w:r w:rsidR="00C92477" w:rsidRPr="009B6196">
              <w:rPr>
                <w:shd w:val="clear" w:color="auto" w:fill="D5D6D0" w:themeFill="background1" w:themeFillTint="99"/>
                <w:lang w:val="en-US"/>
              </w:rPr>
              <w:t>]</w:t>
            </w:r>
            <w:r w:rsidR="00C92477">
              <w:rPr>
                <w:lang w:val="en-US"/>
              </w:rPr>
              <w:t xml:space="preserve"> in </w:t>
            </w:r>
            <w:r w:rsidR="00C92477" w:rsidRPr="009B6196">
              <w:rPr>
                <w:shd w:val="clear" w:color="auto" w:fill="D5D6D0" w:themeFill="background1" w:themeFillTint="99"/>
                <w:lang w:val="en-US"/>
              </w:rPr>
              <w:t>[my/our]</w:t>
            </w:r>
            <w:r w:rsidR="00C92477">
              <w:rPr>
                <w:lang w:val="en-US"/>
              </w:rPr>
              <w:t xml:space="preserve"> capacity as </w:t>
            </w:r>
            <w:r w:rsidR="00C92477" w:rsidRPr="00C92477">
              <w:rPr>
                <w:shd w:val="clear" w:color="auto" w:fill="D5D6D0" w:themeFill="background1" w:themeFillTint="99"/>
                <w:lang w:val="en-US"/>
              </w:rPr>
              <w:t>[shareholder</w:t>
            </w:r>
            <w:r w:rsidR="00C92477">
              <w:rPr>
                <w:shd w:val="clear" w:color="auto" w:fill="D5D6D0" w:themeFill="background1" w:themeFillTint="99"/>
                <w:lang w:val="en-US"/>
              </w:rPr>
              <w:t>(s)</w:t>
            </w:r>
            <w:r w:rsidR="00C92477" w:rsidRPr="00C92477">
              <w:rPr>
                <w:shd w:val="clear" w:color="auto" w:fill="D5D6D0" w:themeFill="background1" w:themeFillTint="99"/>
                <w:lang w:val="en-US"/>
              </w:rPr>
              <w:t>/director</w:t>
            </w:r>
            <w:r w:rsidR="000B255A">
              <w:rPr>
                <w:shd w:val="clear" w:color="auto" w:fill="D5D6D0" w:themeFill="background1" w:themeFillTint="99"/>
                <w:lang w:val="en-US"/>
              </w:rPr>
              <w:t>(s)</w:t>
            </w:r>
            <w:r w:rsidR="00C92477" w:rsidRPr="00C92477">
              <w:rPr>
                <w:shd w:val="clear" w:color="auto" w:fill="D5D6D0" w:themeFill="background1" w:themeFillTint="99"/>
                <w:lang w:val="en-US"/>
              </w:rPr>
              <w:t>/</w:t>
            </w:r>
            <w:proofErr w:type="spellStart"/>
            <w:r w:rsidR="00C92477" w:rsidRPr="00C92477">
              <w:rPr>
                <w:shd w:val="clear" w:color="auto" w:fill="D5D6D0" w:themeFill="background1" w:themeFillTint="99"/>
                <w:lang w:val="en-US"/>
              </w:rPr>
              <w:t>authorised</w:t>
            </w:r>
            <w:proofErr w:type="spellEnd"/>
            <w:r w:rsidR="00C92477" w:rsidRPr="00C92477">
              <w:rPr>
                <w:shd w:val="clear" w:color="auto" w:fill="D5D6D0" w:themeFill="background1" w:themeFillTint="99"/>
                <w:lang w:val="en-US"/>
              </w:rPr>
              <w:t xml:space="preserve"> signator</w:t>
            </w:r>
            <w:r w:rsidR="000B255A">
              <w:rPr>
                <w:shd w:val="clear" w:color="auto" w:fill="D5D6D0" w:themeFill="background1" w:themeFillTint="99"/>
                <w:lang w:val="en-US"/>
              </w:rPr>
              <w:t>y(</w:t>
            </w:r>
            <w:proofErr w:type="spellStart"/>
            <w:r w:rsidR="000B255A">
              <w:rPr>
                <w:shd w:val="clear" w:color="auto" w:fill="D5D6D0" w:themeFill="background1" w:themeFillTint="99"/>
                <w:lang w:val="en-US"/>
              </w:rPr>
              <w:t>ies</w:t>
            </w:r>
            <w:proofErr w:type="spellEnd"/>
            <w:r w:rsidR="000B255A">
              <w:rPr>
                <w:shd w:val="clear" w:color="auto" w:fill="D5D6D0" w:themeFill="background1" w:themeFillTint="99"/>
                <w:lang w:val="en-US"/>
              </w:rPr>
              <w:t>)</w:t>
            </w:r>
            <w:r w:rsidR="00C92477" w:rsidRPr="00C92477">
              <w:rPr>
                <w:shd w:val="clear" w:color="auto" w:fill="D5D6D0" w:themeFill="background1" w:themeFillTint="99"/>
                <w:lang w:val="en-US"/>
              </w:rPr>
              <w:t xml:space="preserve"> pursuant to (insert details of the authority document)</w:t>
            </w:r>
            <w:r w:rsidR="00C92477">
              <w:rPr>
                <w:lang w:val="en-US"/>
              </w:rPr>
              <w:t xml:space="preserve">] of </w:t>
            </w:r>
            <w:r w:rsidR="000B255A" w:rsidRPr="000B255A">
              <w:rPr>
                <w:shd w:val="clear" w:color="auto" w:fill="D5D6D0" w:themeFill="background1" w:themeFillTint="99"/>
                <w:lang w:val="en-US"/>
              </w:rPr>
              <w:t>[insert entity’s name]</w:t>
            </w:r>
            <w:r w:rsidR="000B255A">
              <w:rPr>
                <w:lang w:val="en-US"/>
              </w:rPr>
              <w:t xml:space="preserve">, a </w:t>
            </w:r>
            <w:r w:rsidR="000B255A" w:rsidRPr="000B255A">
              <w:rPr>
                <w:shd w:val="clear" w:color="auto" w:fill="D5D6D0" w:themeFill="background1" w:themeFillTint="99"/>
                <w:lang w:val="en-US"/>
              </w:rPr>
              <w:t>[insert legal entity type]</w:t>
            </w:r>
            <w:r w:rsidR="000B255A">
              <w:rPr>
                <w:lang w:val="en-US"/>
              </w:rPr>
              <w:t xml:space="preserve">, </w:t>
            </w:r>
            <w:proofErr w:type="spellStart"/>
            <w:r w:rsidR="000B255A">
              <w:rPr>
                <w:lang w:val="en-US"/>
              </w:rPr>
              <w:t>organised</w:t>
            </w:r>
            <w:proofErr w:type="spellEnd"/>
            <w:r>
              <w:rPr>
                <w:lang w:val="en-US"/>
              </w:rPr>
              <w:t xml:space="preserve"> and</w:t>
            </w:r>
            <w:r>
              <w:t xml:space="preserve"> </w:t>
            </w:r>
            <w:r w:rsidRPr="009B6196">
              <w:rPr>
                <w:lang w:val="en-US"/>
              </w:rPr>
              <w:t xml:space="preserve">incorporated </w:t>
            </w:r>
            <w:r w:rsidR="000B255A">
              <w:rPr>
                <w:lang w:val="en-US"/>
              </w:rPr>
              <w:t xml:space="preserve">under the laws of Abu Dhabi Global Market, registered under commercial license number </w:t>
            </w:r>
            <w:r w:rsidR="000B255A" w:rsidRPr="000B255A">
              <w:rPr>
                <w:shd w:val="clear" w:color="auto" w:fill="D5D6D0" w:themeFill="background1" w:themeFillTint="99"/>
                <w:lang w:val="en-US"/>
              </w:rPr>
              <w:t>[insert registration number]</w:t>
            </w:r>
            <w:r w:rsidR="000B255A">
              <w:rPr>
                <w:shd w:val="clear" w:color="auto" w:fill="D5D6D0" w:themeFill="background1" w:themeFillTint="99"/>
                <w:lang w:val="en-US"/>
              </w:rPr>
              <w:t>,</w:t>
            </w:r>
            <w:r w:rsidR="000B255A" w:rsidRPr="000B255A">
              <w:rPr>
                <w:lang w:val="en-US"/>
              </w:rPr>
              <w:t xml:space="preserve"> having its address</w:t>
            </w:r>
            <w:r>
              <w:rPr>
                <w:lang w:val="en-US"/>
              </w:rPr>
              <w:t xml:space="preserve"> </w:t>
            </w:r>
            <w:r w:rsidR="00D27334">
              <w:rPr>
                <w:lang w:val="en-US"/>
              </w:rPr>
              <w:t xml:space="preserve">at </w:t>
            </w:r>
            <w:r w:rsidRPr="009B6196">
              <w:rPr>
                <w:shd w:val="clear" w:color="auto" w:fill="D5D6D0" w:themeFill="background1" w:themeFillTint="99"/>
                <w:lang w:val="en-US"/>
              </w:rPr>
              <w:t>[insert</w:t>
            </w:r>
            <w:r>
              <w:rPr>
                <w:shd w:val="clear" w:color="auto" w:fill="D5D6D0" w:themeFill="background1" w:themeFillTint="99"/>
                <w:lang w:val="en-US"/>
              </w:rPr>
              <w:t xml:space="preserve"> the</w:t>
            </w:r>
            <w:r w:rsidRPr="009B6196">
              <w:rPr>
                <w:shd w:val="clear" w:color="auto" w:fill="D5D6D0" w:themeFill="background1" w:themeFillTint="99"/>
                <w:lang w:val="en-US"/>
              </w:rPr>
              <w:t xml:space="preserve"> address as stated </w:t>
            </w:r>
            <w:r w:rsidR="003B14C8">
              <w:rPr>
                <w:shd w:val="clear" w:color="auto" w:fill="D5D6D0" w:themeFill="background1" w:themeFillTint="99"/>
                <w:lang w:val="en-US"/>
              </w:rPr>
              <w:t>in</w:t>
            </w:r>
            <w:r w:rsidRPr="009B6196">
              <w:rPr>
                <w:shd w:val="clear" w:color="auto" w:fill="D5D6D0" w:themeFill="background1" w:themeFillTint="99"/>
                <w:lang w:val="en-US"/>
              </w:rPr>
              <w:t xml:space="preserve"> the commercial license]</w:t>
            </w:r>
            <w:r w:rsidRPr="009B6196">
              <w:rPr>
                <w:lang w:val="en-US"/>
              </w:rPr>
              <w:t xml:space="preserve"> here</w:t>
            </w:r>
            <w:r>
              <w:rPr>
                <w:lang w:val="en-US"/>
              </w:rPr>
              <w:t>inafter referred to as (the “Company”)</w:t>
            </w:r>
            <w:r w:rsidR="003B14C8">
              <w:rPr>
                <w:lang w:val="en-US"/>
              </w:rPr>
              <w:t>. The Company</w:t>
            </w:r>
            <w:r>
              <w:rPr>
                <w:lang w:val="en-US"/>
              </w:rPr>
              <w:t xml:space="preserve"> hereby appoints</w:t>
            </w:r>
            <w:r w:rsidR="003B14C8">
              <w:rPr>
                <w:lang w:val="en-US"/>
              </w:rPr>
              <w:t>:</w:t>
            </w:r>
            <w:r>
              <w:rPr>
                <w:lang w:val="en-US"/>
              </w:rPr>
              <w:t xml:space="preserve"> </w:t>
            </w:r>
          </w:p>
        </w:tc>
        <w:tc>
          <w:tcPr>
            <w:tcW w:w="4508" w:type="dxa"/>
          </w:tcPr>
          <w:p w14:paraId="33362E06" w14:textId="50CB0CFD" w:rsidR="00720A55" w:rsidRPr="008F4191" w:rsidRDefault="00BA0356" w:rsidP="007260D6">
            <w:pPr>
              <w:jc w:val="right"/>
              <w:rPr>
                <w:sz w:val="24"/>
                <w:szCs w:val="24"/>
                <w:lang w:val="en-US" w:bidi="ar-AE"/>
              </w:rPr>
            </w:pPr>
            <w:r w:rsidRPr="008F4191">
              <w:rPr>
                <w:rFonts w:hint="cs"/>
                <w:sz w:val="24"/>
                <w:szCs w:val="24"/>
                <w:rtl/>
                <w:lang w:bidi="ar-AE"/>
              </w:rPr>
              <w:t>[</w:t>
            </w:r>
            <w:r w:rsidRPr="008F4191">
              <w:rPr>
                <w:rFonts w:hint="cs"/>
                <w:sz w:val="24"/>
                <w:szCs w:val="24"/>
                <w:shd w:val="clear" w:color="auto" w:fill="D5D6D0" w:themeFill="background1" w:themeFillTint="99"/>
                <w:rtl/>
                <w:lang w:bidi="ar-AE"/>
              </w:rPr>
              <w:t>أنا/نحن</w:t>
            </w:r>
            <w:r w:rsidRPr="008F4191">
              <w:rPr>
                <w:rFonts w:hint="cs"/>
                <w:sz w:val="24"/>
                <w:szCs w:val="24"/>
                <w:rtl/>
                <w:lang w:bidi="ar-AE"/>
              </w:rPr>
              <w:t>] الموقعون أ</w:t>
            </w:r>
            <w:r w:rsidR="00F4028F">
              <w:rPr>
                <w:rFonts w:hint="cs"/>
                <w:sz w:val="24"/>
                <w:szCs w:val="24"/>
                <w:rtl/>
                <w:lang w:bidi="ar-AE"/>
              </w:rPr>
              <w:t>د</w:t>
            </w:r>
            <w:r w:rsidRPr="008F4191">
              <w:rPr>
                <w:rFonts w:hint="cs"/>
                <w:sz w:val="24"/>
                <w:szCs w:val="24"/>
                <w:rtl/>
                <w:lang w:bidi="ar-AE"/>
              </w:rPr>
              <w:t xml:space="preserve">ناه، </w:t>
            </w:r>
            <w:r w:rsidR="005158D2" w:rsidRPr="008F4191">
              <w:rPr>
                <w:rFonts w:hint="cs"/>
                <w:sz w:val="24"/>
                <w:szCs w:val="24"/>
                <w:rtl/>
                <w:lang w:bidi="ar-AE"/>
              </w:rPr>
              <w:t>[</w:t>
            </w:r>
            <w:r w:rsidR="00B128A2">
              <w:rPr>
                <w:rFonts w:hint="cs"/>
                <w:sz w:val="24"/>
                <w:szCs w:val="24"/>
                <w:rtl/>
                <w:lang w:bidi="ar-AE"/>
              </w:rPr>
              <w:t>أ</w:t>
            </w:r>
            <w:r w:rsidR="005158D2" w:rsidRPr="008F4191">
              <w:rPr>
                <w:rFonts w:hint="cs"/>
                <w:sz w:val="24"/>
                <w:szCs w:val="24"/>
                <w:shd w:val="clear" w:color="auto" w:fill="D5D6D0" w:themeFill="background1" w:themeFillTint="99"/>
                <w:rtl/>
                <w:lang w:bidi="ar-AE"/>
              </w:rPr>
              <w:t>دخل الإسم، الجنسية، رقم الهوية الإماراتية للمقيمين في الإمارات و رقم جواز السفر لغير المق</w:t>
            </w:r>
            <w:r w:rsidR="006A0A94" w:rsidRPr="008F4191">
              <w:rPr>
                <w:rFonts w:hint="cs"/>
                <w:sz w:val="24"/>
                <w:szCs w:val="24"/>
                <w:shd w:val="clear" w:color="auto" w:fill="D5D6D0" w:themeFill="background1" w:themeFillTint="99"/>
                <w:rtl/>
                <w:lang w:bidi="ar-AE"/>
              </w:rPr>
              <w:t>يمين</w:t>
            </w:r>
            <w:r w:rsidR="005158D2" w:rsidRPr="008F4191">
              <w:rPr>
                <w:rFonts w:hint="cs"/>
                <w:sz w:val="24"/>
                <w:szCs w:val="24"/>
                <w:rtl/>
                <w:lang w:bidi="ar-AE"/>
              </w:rPr>
              <w:t>]</w:t>
            </w:r>
            <w:r w:rsidR="006A0A94" w:rsidRPr="008F4191">
              <w:rPr>
                <w:rFonts w:hint="cs"/>
                <w:sz w:val="24"/>
                <w:szCs w:val="24"/>
                <w:rtl/>
                <w:lang w:bidi="ar-AE"/>
              </w:rPr>
              <w:t>، [</w:t>
            </w:r>
            <w:r w:rsidR="006A0A94" w:rsidRPr="008F4191">
              <w:rPr>
                <w:rFonts w:hint="cs"/>
                <w:sz w:val="24"/>
                <w:szCs w:val="24"/>
                <w:shd w:val="clear" w:color="auto" w:fill="D5D6D0" w:themeFill="background1" w:themeFillTint="99"/>
                <w:rtl/>
                <w:lang w:bidi="ar-AE"/>
              </w:rPr>
              <w:t>بصفتي/بصفتنا</w:t>
            </w:r>
            <w:r w:rsidR="006A0A94" w:rsidRPr="008F4191">
              <w:rPr>
                <w:rFonts w:hint="cs"/>
                <w:sz w:val="24"/>
                <w:szCs w:val="24"/>
                <w:rtl/>
                <w:lang w:bidi="ar-AE"/>
              </w:rPr>
              <w:t>] [</w:t>
            </w:r>
            <w:r w:rsidR="006A0A94" w:rsidRPr="008F4191">
              <w:rPr>
                <w:rFonts w:hint="cs"/>
                <w:sz w:val="24"/>
                <w:szCs w:val="24"/>
                <w:shd w:val="clear" w:color="auto" w:fill="D5D6D0" w:themeFill="background1" w:themeFillTint="99"/>
                <w:rtl/>
                <w:lang w:bidi="ar-AE"/>
              </w:rPr>
              <w:t>مساهمين/ أعضاء مجلس إدارة/ مخولين ب</w:t>
            </w:r>
            <w:r w:rsidR="000C00EC">
              <w:rPr>
                <w:rFonts w:hint="cs"/>
                <w:sz w:val="24"/>
                <w:szCs w:val="24"/>
                <w:shd w:val="clear" w:color="auto" w:fill="D5D6D0" w:themeFill="background1" w:themeFillTint="99"/>
                <w:rtl/>
                <w:lang w:bidi="ar-AE"/>
              </w:rPr>
              <w:t>الت</w:t>
            </w:r>
            <w:r w:rsidR="006A0A94" w:rsidRPr="008F4191">
              <w:rPr>
                <w:rFonts w:hint="cs"/>
                <w:sz w:val="24"/>
                <w:szCs w:val="24"/>
                <w:shd w:val="clear" w:color="auto" w:fill="D5D6D0" w:themeFill="background1" w:themeFillTint="99"/>
                <w:rtl/>
                <w:lang w:bidi="ar-AE"/>
              </w:rPr>
              <w:t>وقيع وفقاَ ل (أذكر معلومات مستند الصلاحية)</w:t>
            </w:r>
            <w:r w:rsidR="006A0A94" w:rsidRPr="008F4191">
              <w:rPr>
                <w:rFonts w:hint="cs"/>
                <w:sz w:val="24"/>
                <w:szCs w:val="24"/>
                <w:rtl/>
                <w:lang w:bidi="ar-AE"/>
              </w:rPr>
              <w:t>] ل [</w:t>
            </w:r>
            <w:r w:rsidR="006A0A94" w:rsidRPr="008F4191">
              <w:rPr>
                <w:rFonts w:hint="cs"/>
                <w:sz w:val="24"/>
                <w:szCs w:val="24"/>
                <w:shd w:val="clear" w:color="auto" w:fill="D5D6D0" w:themeFill="background1" w:themeFillTint="99"/>
                <w:rtl/>
                <w:lang w:bidi="ar-AE"/>
              </w:rPr>
              <w:t>ا</w:t>
            </w:r>
            <w:r w:rsidR="0007436A">
              <w:rPr>
                <w:rFonts w:hint="cs"/>
                <w:sz w:val="24"/>
                <w:szCs w:val="24"/>
                <w:shd w:val="clear" w:color="auto" w:fill="D5D6D0" w:themeFill="background1" w:themeFillTint="99"/>
                <w:rtl/>
                <w:lang w:bidi="ar-AE"/>
              </w:rPr>
              <w:t>ذكر</w:t>
            </w:r>
            <w:r w:rsidR="006A0A94" w:rsidRPr="008F4191">
              <w:rPr>
                <w:rFonts w:hint="cs"/>
                <w:sz w:val="24"/>
                <w:szCs w:val="24"/>
                <w:shd w:val="clear" w:color="auto" w:fill="D5D6D0" w:themeFill="background1" w:themeFillTint="99"/>
                <w:rtl/>
                <w:lang w:bidi="ar-AE"/>
              </w:rPr>
              <w:t xml:space="preserve"> اسم الشركة</w:t>
            </w:r>
            <w:r w:rsidR="006A0A94" w:rsidRPr="008F4191">
              <w:rPr>
                <w:rFonts w:hint="cs"/>
                <w:sz w:val="24"/>
                <w:szCs w:val="24"/>
                <w:rtl/>
                <w:lang w:bidi="ar-AE"/>
              </w:rPr>
              <w:t>]</w:t>
            </w:r>
            <w:r w:rsidR="00131D39" w:rsidRPr="008F4191">
              <w:rPr>
                <w:rFonts w:hint="cs"/>
                <w:sz w:val="24"/>
                <w:szCs w:val="24"/>
                <w:rtl/>
                <w:lang w:bidi="ar-AE"/>
              </w:rPr>
              <w:t>، هي شركة [</w:t>
            </w:r>
            <w:r w:rsidR="00131D39" w:rsidRPr="008F4191">
              <w:rPr>
                <w:rFonts w:hint="cs"/>
                <w:sz w:val="24"/>
                <w:szCs w:val="24"/>
                <w:shd w:val="clear" w:color="auto" w:fill="D5D6D0" w:themeFill="background1" w:themeFillTint="99"/>
                <w:rtl/>
                <w:lang w:bidi="ar-AE"/>
              </w:rPr>
              <w:t>اذكرالشكل القانوني للشركة</w:t>
            </w:r>
            <w:r w:rsidR="00131D39" w:rsidRPr="008F4191">
              <w:rPr>
                <w:rFonts w:hint="cs"/>
                <w:sz w:val="24"/>
                <w:szCs w:val="24"/>
                <w:rtl/>
                <w:lang w:bidi="ar-AE"/>
              </w:rPr>
              <w:t xml:space="preserve">]، تم </w:t>
            </w:r>
            <w:r w:rsidR="0007436A">
              <w:rPr>
                <w:rFonts w:hint="cs"/>
                <w:sz w:val="24"/>
                <w:szCs w:val="24"/>
                <w:rtl/>
                <w:lang w:bidi="ar-AE"/>
              </w:rPr>
              <w:t xml:space="preserve">تأسيسيها </w:t>
            </w:r>
            <w:r w:rsidR="00131D39" w:rsidRPr="008F4191">
              <w:rPr>
                <w:rFonts w:hint="cs"/>
                <w:sz w:val="24"/>
                <w:szCs w:val="24"/>
                <w:rtl/>
                <w:lang w:bidi="ar-AE"/>
              </w:rPr>
              <w:t>بموجب قوانين سوق أبوظبي العالمي  مسجلة تحت رخصة تجارية رقم [</w:t>
            </w:r>
            <w:r w:rsidR="00131D39" w:rsidRPr="008F4191">
              <w:rPr>
                <w:rFonts w:hint="cs"/>
                <w:sz w:val="24"/>
                <w:szCs w:val="24"/>
                <w:shd w:val="clear" w:color="auto" w:fill="D5D6D0" w:themeFill="background1" w:themeFillTint="99"/>
                <w:rtl/>
                <w:lang w:bidi="ar-AE"/>
              </w:rPr>
              <w:t>ادخل رقم التسجيل</w:t>
            </w:r>
            <w:r w:rsidR="00131D39" w:rsidRPr="008F4191">
              <w:rPr>
                <w:rFonts w:hint="cs"/>
                <w:sz w:val="24"/>
                <w:szCs w:val="24"/>
                <w:rtl/>
                <w:lang w:bidi="ar-AE"/>
              </w:rPr>
              <w:t>]، و يقع عنوانها في [</w:t>
            </w:r>
            <w:r w:rsidR="00131D39" w:rsidRPr="008F4191">
              <w:rPr>
                <w:rFonts w:hint="cs"/>
                <w:sz w:val="24"/>
                <w:szCs w:val="24"/>
                <w:shd w:val="clear" w:color="auto" w:fill="D5D6D0" w:themeFill="background1" w:themeFillTint="99"/>
                <w:rtl/>
                <w:lang w:bidi="ar-AE"/>
              </w:rPr>
              <w:t>ادخل العنوان كما هو مذكور في الرخصة التجارية</w:t>
            </w:r>
            <w:r w:rsidR="00131D39" w:rsidRPr="008F4191">
              <w:rPr>
                <w:rFonts w:hint="cs"/>
                <w:sz w:val="24"/>
                <w:szCs w:val="24"/>
                <w:rtl/>
                <w:lang w:bidi="ar-AE"/>
              </w:rPr>
              <w:t>]</w:t>
            </w:r>
            <w:r w:rsidR="004174A3" w:rsidRPr="008F4191">
              <w:rPr>
                <w:rFonts w:hint="cs"/>
                <w:sz w:val="24"/>
                <w:szCs w:val="24"/>
                <w:rtl/>
                <w:lang w:bidi="ar-AE"/>
              </w:rPr>
              <w:t xml:space="preserve"> و يشار إليها فيما بعد ب ("الشركة"). </w:t>
            </w:r>
            <w:r w:rsidR="00820E38" w:rsidRPr="008F4191">
              <w:rPr>
                <w:rFonts w:hint="cs"/>
                <w:sz w:val="24"/>
                <w:szCs w:val="24"/>
                <w:rtl/>
                <w:lang w:bidi="ar-AE"/>
              </w:rPr>
              <w:t xml:space="preserve">تعين الشركة بموجبه </w:t>
            </w:r>
          </w:p>
        </w:tc>
      </w:tr>
      <w:tr w:rsidR="00720A55" w14:paraId="46EABAAC" w14:textId="77777777" w:rsidTr="00D87DC8">
        <w:trPr>
          <w:trHeight w:val="1000"/>
        </w:trPr>
        <w:tc>
          <w:tcPr>
            <w:tcW w:w="4508" w:type="dxa"/>
          </w:tcPr>
          <w:p w14:paraId="6842A871" w14:textId="77777777" w:rsidR="00720A55" w:rsidRDefault="009B6196" w:rsidP="00D475BA">
            <w:pPr>
              <w:pStyle w:val="ListParagraph"/>
              <w:numPr>
                <w:ilvl w:val="0"/>
                <w:numId w:val="1"/>
              </w:numPr>
              <w:shd w:val="clear" w:color="auto" w:fill="D5D6D0" w:themeFill="background1" w:themeFillTint="99"/>
            </w:pPr>
            <w:r>
              <w:t>[insert name(s) of the appointed attorney(s)]</w:t>
            </w:r>
          </w:p>
          <w:p w14:paraId="2AECFB20" w14:textId="77777777" w:rsidR="009B6196" w:rsidRDefault="009B6196" w:rsidP="00D475BA">
            <w:pPr>
              <w:pStyle w:val="ListParagraph"/>
              <w:numPr>
                <w:ilvl w:val="0"/>
                <w:numId w:val="1"/>
              </w:numPr>
              <w:shd w:val="clear" w:color="auto" w:fill="D5D6D0" w:themeFill="background1" w:themeFillTint="99"/>
            </w:pPr>
            <w:r>
              <w:t>…</w:t>
            </w:r>
          </w:p>
          <w:p w14:paraId="525D0B3D" w14:textId="76275FE6" w:rsidR="009B6196" w:rsidRDefault="009B6196" w:rsidP="00D475BA">
            <w:pPr>
              <w:pStyle w:val="ListParagraph"/>
              <w:numPr>
                <w:ilvl w:val="0"/>
                <w:numId w:val="1"/>
              </w:numPr>
              <w:shd w:val="clear" w:color="auto" w:fill="D5D6D0" w:themeFill="background1" w:themeFillTint="99"/>
            </w:pPr>
            <w:r>
              <w:t>….</w:t>
            </w:r>
          </w:p>
        </w:tc>
        <w:tc>
          <w:tcPr>
            <w:tcW w:w="4508" w:type="dxa"/>
          </w:tcPr>
          <w:p w14:paraId="1D1DDA75" w14:textId="77777777" w:rsidR="00720A55" w:rsidRDefault="00820E38" w:rsidP="00D475BA">
            <w:pPr>
              <w:shd w:val="clear" w:color="auto" w:fill="D5D6D0" w:themeFill="background1" w:themeFillTint="99"/>
              <w:jc w:val="right"/>
              <w:rPr>
                <w:rtl/>
              </w:rPr>
            </w:pPr>
            <w:r>
              <w:rPr>
                <w:rFonts w:hint="cs"/>
                <w:rtl/>
              </w:rPr>
              <w:t xml:space="preserve">1. </w:t>
            </w:r>
            <w:r w:rsidR="00B128A2">
              <w:rPr>
                <w:rFonts w:hint="cs"/>
                <w:rtl/>
              </w:rPr>
              <w:t>[أدخل (اسم/أسماء) الوكيل/ الوكلاء المعينين]</w:t>
            </w:r>
          </w:p>
          <w:p w14:paraId="04F27C72" w14:textId="77777777" w:rsidR="00CB41F7" w:rsidRDefault="00CB41F7" w:rsidP="00D475BA">
            <w:pPr>
              <w:shd w:val="clear" w:color="auto" w:fill="D5D6D0" w:themeFill="background1" w:themeFillTint="99"/>
              <w:jc w:val="right"/>
              <w:rPr>
                <w:rtl/>
                <w:lang w:val="en-US"/>
              </w:rPr>
            </w:pPr>
            <w:r>
              <w:rPr>
                <w:rFonts w:hint="cs"/>
                <w:rtl/>
                <w:lang w:val="en-US"/>
              </w:rPr>
              <w:t>2. ....................</w:t>
            </w:r>
          </w:p>
          <w:p w14:paraId="5684FD00" w14:textId="140E2805" w:rsidR="00CB41F7" w:rsidRPr="00EB7D61" w:rsidRDefault="00CB41F7" w:rsidP="00D475BA">
            <w:pPr>
              <w:shd w:val="clear" w:color="auto" w:fill="D5D6D0" w:themeFill="background1" w:themeFillTint="99"/>
              <w:jc w:val="right"/>
              <w:rPr>
                <w:lang w:val="en-US"/>
              </w:rPr>
            </w:pPr>
            <w:r>
              <w:rPr>
                <w:rFonts w:hint="cs"/>
                <w:rtl/>
                <w:lang w:val="en-US"/>
              </w:rPr>
              <w:t>3. ....................</w:t>
            </w:r>
          </w:p>
        </w:tc>
      </w:tr>
      <w:tr w:rsidR="009B6196" w14:paraId="0A885900" w14:textId="77777777" w:rsidTr="00D87DC8">
        <w:trPr>
          <w:trHeight w:val="1000"/>
        </w:trPr>
        <w:tc>
          <w:tcPr>
            <w:tcW w:w="4508" w:type="dxa"/>
          </w:tcPr>
          <w:p w14:paraId="7A1417D8" w14:textId="440D3B94" w:rsidR="009B6196" w:rsidRDefault="009B6196" w:rsidP="00D87DC8">
            <w:r>
              <w:t>To be the Company’s true and lawful attorney</w:t>
            </w:r>
            <w:r w:rsidR="005D3E58">
              <w:t>(s)</w:t>
            </w:r>
            <w:r w:rsidR="006826E2">
              <w:t xml:space="preserve"> in relation to [</w:t>
            </w:r>
            <w:r w:rsidR="006826E2" w:rsidRPr="006826E2">
              <w:rPr>
                <w:shd w:val="clear" w:color="auto" w:fill="BABBB1" w:themeFill="background1"/>
              </w:rPr>
              <w:t xml:space="preserve">insert the purpose of the power of attorney, (e.g., incorporation of </w:t>
            </w:r>
            <w:r w:rsidR="009A19C5">
              <w:rPr>
                <w:shd w:val="clear" w:color="auto" w:fill="BABBB1" w:themeFill="background1"/>
              </w:rPr>
              <w:t xml:space="preserve">a </w:t>
            </w:r>
            <w:r w:rsidR="006826E2" w:rsidRPr="006826E2">
              <w:rPr>
                <w:shd w:val="clear" w:color="auto" w:fill="BABBB1" w:themeFill="background1"/>
              </w:rPr>
              <w:t>subsidiary</w:t>
            </w:r>
            <w:r w:rsidR="006826E2">
              <w:rPr>
                <w:shd w:val="clear" w:color="auto" w:fill="BABBB1" w:themeFill="background1"/>
              </w:rPr>
              <w:t>/</w:t>
            </w:r>
            <w:r w:rsidR="000E48E9">
              <w:rPr>
                <w:shd w:val="clear" w:color="auto" w:fill="BABBB1" w:themeFill="background1"/>
              </w:rPr>
              <w:t xml:space="preserve"> acting</w:t>
            </w:r>
            <w:r w:rsidR="009A19C5">
              <w:rPr>
                <w:shd w:val="clear" w:color="auto" w:fill="BABBB1" w:themeFill="background1"/>
              </w:rPr>
              <w:t xml:space="preserve"> on behalf</w:t>
            </w:r>
            <w:r w:rsidR="000E48E9">
              <w:rPr>
                <w:shd w:val="clear" w:color="auto" w:fill="BABBB1" w:themeFill="background1"/>
              </w:rPr>
              <w:t xml:space="preserve"> of a subsidiary/</w:t>
            </w:r>
            <w:r w:rsidR="009A19C5">
              <w:rPr>
                <w:shd w:val="clear" w:color="auto" w:fill="BABBB1" w:themeFill="background1"/>
              </w:rPr>
              <w:t xml:space="preserve"> purchase </w:t>
            </w:r>
            <w:r w:rsidR="000E48E9">
              <w:rPr>
                <w:shd w:val="clear" w:color="auto" w:fill="BABBB1" w:themeFill="background1"/>
              </w:rPr>
              <w:t xml:space="preserve">of </w:t>
            </w:r>
            <w:r w:rsidR="009A19C5">
              <w:rPr>
                <w:shd w:val="clear" w:color="auto" w:fill="BABBB1" w:themeFill="background1"/>
              </w:rPr>
              <w:t>shares</w:t>
            </w:r>
            <w:r w:rsidR="000E48E9">
              <w:rPr>
                <w:shd w:val="clear" w:color="auto" w:fill="BABBB1" w:themeFill="background1"/>
              </w:rPr>
              <w:t>/ purchase of real property</w:t>
            </w:r>
            <w:r w:rsidR="006826E2">
              <w:t xml:space="preserve">] to act on behalf of the Company with the powers </w:t>
            </w:r>
            <w:r w:rsidR="006826E2" w:rsidRPr="006826E2">
              <w:t xml:space="preserve">set out below </w:t>
            </w:r>
            <w:r w:rsidR="006826E2">
              <w:t>as follows:</w:t>
            </w:r>
          </w:p>
        </w:tc>
        <w:tc>
          <w:tcPr>
            <w:tcW w:w="4508" w:type="dxa"/>
          </w:tcPr>
          <w:p w14:paraId="6FE3A045" w14:textId="7080F590" w:rsidR="009B6196" w:rsidRDefault="00CB41F7" w:rsidP="001654A8">
            <w:pPr>
              <w:jc w:val="right"/>
            </w:pPr>
            <w:r>
              <w:rPr>
                <w:rFonts w:hint="cs"/>
                <w:rtl/>
              </w:rPr>
              <w:t>ليكون [</w:t>
            </w:r>
            <w:r w:rsidRPr="00CB41F7">
              <w:rPr>
                <w:rFonts w:hint="cs"/>
                <w:shd w:val="clear" w:color="auto" w:fill="D5D6D0" w:themeFill="background1" w:themeFillTint="99"/>
                <w:rtl/>
              </w:rPr>
              <w:t>الوكيل/الوكلاء</w:t>
            </w:r>
            <w:r>
              <w:rPr>
                <w:rFonts w:hint="cs"/>
                <w:rtl/>
              </w:rPr>
              <w:t>] الحقيقيين و القانونيين للشركة فيما يتعلق [</w:t>
            </w:r>
            <w:r w:rsidRPr="00F5661A">
              <w:rPr>
                <w:rFonts w:hint="cs"/>
                <w:shd w:val="clear" w:color="auto" w:fill="D5D6D0" w:themeFill="background1" w:themeFillTint="99"/>
                <w:rtl/>
              </w:rPr>
              <w:t>أكتب الغرض من الوكالة، على سبيل المثال</w:t>
            </w:r>
            <w:r w:rsidR="00F5661A" w:rsidRPr="00F5661A">
              <w:rPr>
                <w:rFonts w:hint="cs"/>
                <w:shd w:val="clear" w:color="auto" w:fill="D5D6D0" w:themeFill="background1" w:themeFillTint="99"/>
                <w:rtl/>
              </w:rPr>
              <w:t>: تأسيس شركة تابعة/ تمثيل شركة تابعة/ شراء أسهم شركة/ شراء عقارات</w:t>
            </w:r>
            <w:r>
              <w:rPr>
                <w:rFonts w:hint="cs"/>
                <w:rtl/>
              </w:rPr>
              <w:t>]</w:t>
            </w:r>
            <w:r w:rsidR="00F5661A">
              <w:rPr>
                <w:rFonts w:hint="cs"/>
                <w:rtl/>
              </w:rPr>
              <w:t xml:space="preserve"> لتمثيل الشركة و التصرف عنها بالصلاحيات المنصوص أعليها أدناه كالتالي: </w:t>
            </w:r>
          </w:p>
        </w:tc>
      </w:tr>
      <w:tr w:rsidR="00D87DC8" w14:paraId="774F6D35" w14:textId="77777777" w:rsidTr="00D87DC8">
        <w:trPr>
          <w:trHeight w:val="1000"/>
        </w:trPr>
        <w:tc>
          <w:tcPr>
            <w:tcW w:w="4508" w:type="dxa"/>
          </w:tcPr>
          <w:p w14:paraId="48115F3C" w14:textId="67A0AC18" w:rsidR="00D87DC8" w:rsidRDefault="000E48E9" w:rsidP="000E48E9">
            <w:pPr>
              <w:pStyle w:val="ListParagraph"/>
              <w:numPr>
                <w:ilvl w:val="0"/>
                <w:numId w:val="2"/>
              </w:numPr>
            </w:pPr>
            <w:r w:rsidRPr="002A7A22">
              <w:rPr>
                <w:b/>
                <w:bCs/>
              </w:rPr>
              <w:t>Completion</w:t>
            </w:r>
            <w:r w:rsidR="00A914EE" w:rsidRPr="002A7A22">
              <w:rPr>
                <w:b/>
                <w:bCs/>
              </w:rPr>
              <w:t xml:space="preserve"> of transactions</w:t>
            </w:r>
            <w:r w:rsidR="00A914EE">
              <w:t xml:space="preserve">: To follow up with all relevant governmental and non-governmental </w:t>
            </w:r>
            <w:r w:rsidR="00681FB8">
              <w:t>authorities on behalf the [</w:t>
            </w:r>
            <w:r w:rsidR="00681FB8" w:rsidRPr="00681FB8">
              <w:rPr>
                <w:shd w:val="clear" w:color="auto" w:fill="BABBB1" w:themeFill="background1"/>
              </w:rPr>
              <w:t>Company/subsidiary</w:t>
            </w:r>
            <w:r w:rsidR="00681FB8">
              <w:t xml:space="preserve">], including but not limited to: </w:t>
            </w:r>
            <w:r w:rsidR="00253AF5">
              <w:t>[</w:t>
            </w:r>
            <w:r w:rsidR="00681FB8">
              <w:t>Ministry of Labour, the Department of Economic, Municipality, Public Prosecutor, Ministry of Interior, the General Directorate of Residency and Foreigners Affairs, the Traffic and Licensing Department, Ministry of</w:t>
            </w:r>
            <w:r w:rsidR="00C7567A">
              <w:rPr>
                <w:lang w:val="en-US"/>
              </w:rPr>
              <w:t xml:space="preserve"> Energy and Infrastructure, customs, ports, post office, telecommunications authorities, civil defense, water and electricity authority, airports, banks, private and public companies, institutions and </w:t>
            </w:r>
            <w:r w:rsidR="00253AF5">
              <w:rPr>
                <w:lang w:val="en-US"/>
              </w:rPr>
              <w:t>individuals]</w:t>
            </w:r>
            <w:r w:rsidR="00C639AC">
              <w:rPr>
                <w:lang w:val="en-US"/>
              </w:rPr>
              <w:t>,</w:t>
            </w:r>
            <w:r w:rsidR="00C7567A">
              <w:rPr>
                <w:lang w:val="en-US"/>
              </w:rPr>
              <w:t xml:space="preserve"> </w:t>
            </w:r>
            <w:r w:rsidR="00C7567A" w:rsidRPr="00C639AC">
              <w:rPr>
                <w:lang w:val="en-US"/>
              </w:rPr>
              <w:t xml:space="preserve">receiving, delivering, </w:t>
            </w:r>
            <w:r w:rsidR="00253AF5" w:rsidRPr="00C639AC">
              <w:rPr>
                <w:lang w:val="en-US"/>
              </w:rPr>
              <w:t>submitting</w:t>
            </w:r>
            <w:r w:rsidR="00C7567A" w:rsidRPr="00C639AC">
              <w:rPr>
                <w:lang w:val="en-US"/>
              </w:rPr>
              <w:t xml:space="preserve"> and signing all applications, </w:t>
            </w:r>
            <w:r w:rsidR="00C639AC" w:rsidRPr="00C639AC">
              <w:rPr>
                <w:lang w:val="en-US"/>
              </w:rPr>
              <w:t>documents</w:t>
            </w:r>
            <w:r w:rsidR="00C7567A" w:rsidRPr="00C639AC">
              <w:rPr>
                <w:lang w:val="en-US"/>
              </w:rPr>
              <w:t xml:space="preserve"> and </w:t>
            </w:r>
            <w:r w:rsidR="00C7567A" w:rsidRPr="00C639AC">
              <w:rPr>
                <w:lang w:val="en-US"/>
              </w:rPr>
              <w:lastRenderedPageBreak/>
              <w:t>transactions</w:t>
            </w:r>
            <w:r w:rsidR="0025078D" w:rsidRPr="00C639AC">
              <w:rPr>
                <w:lang w:val="en-US"/>
              </w:rPr>
              <w:t xml:space="preserve"> and has the right to open branches in all UAE</w:t>
            </w:r>
            <w:r w:rsidR="00C639AC">
              <w:rPr>
                <w:lang w:val="en-US"/>
              </w:rPr>
              <w:t>.</w:t>
            </w:r>
            <w:r w:rsidR="00C7567A">
              <w:rPr>
                <w:lang w:val="en-US"/>
              </w:rPr>
              <w:t xml:space="preserve">  </w:t>
            </w:r>
          </w:p>
        </w:tc>
        <w:tc>
          <w:tcPr>
            <w:tcW w:w="4508" w:type="dxa"/>
          </w:tcPr>
          <w:p w14:paraId="5D7F4A3A" w14:textId="62393BFA" w:rsidR="00D87DC8" w:rsidRPr="00CA0737" w:rsidRDefault="002A7A22" w:rsidP="001654A8">
            <w:pPr>
              <w:jc w:val="right"/>
              <w:rPr>
                <w:lang w:val="en-US" w:bidi="ar-AE"/>
              </w:rPr>
            </w:pPr>
            <w:r>
              <w:rPr>
                <w:rFonts w:hint="cs"/>
                <w:rtl/>
              </w:rPr>
              <w:lastRenderedPageBreak/>
              <w:t xml:space="preserve">1. </w:t>
            </w:r>
            <w:r w:rsidRPr="0029058B">
              <w:rPr>
                <w:rFonts w:hint="cs"/>
                <w:b/>
                <w:bCs/>
                <w:u w:val="single"/>
                <w:rtl/>
              </w:rPr>
              <w:t>إنجاز المعاملات</w:t>
            </w:r>
            <w:r>
              <w:rPr>
                <w:rFonts w:hint="cs"/>
                <w:rtl/>
              </w:rPr>
              <w:t>: مراج</w:t>
            </w:r>
            <w:r w:rsidR="000C00EC">
              <w:rPr>
                <w:rFonts w:hint="cs"/>
                <w:rtl/>
              </w:rPr>
              <w:t>ع</w:t>
            </w:r>
            <w:r>
              <w:rPr>
                <w:rFonts w:hint="cs"/>
                <w:rtl/>
              </w:rPr>
              <w:t>ة كافة الإدارات و الهيئات الحكومية و غير الحكومية ذات الصلة بالنيابة عن [</w:t>
            </w:r>
            <w:r w:rsidRPr="002A7A22">
              <w:rPr>
                <w:rFonts w:hint="cs"/>
                <w:shd w:val="clear" w:color="auto" w:fill="D5D6D0" w:themeFill="background1" w:themeFillTint="99"/>
                <w:rtl/>
              </w:rPr>
              <w:t>الشركة/ الشركة التابعة]</w:t>
            </w:r>
            <w:r w:rsidRPr="002A7A22">
              <w:rPr>
                <w:rFonts w:hint="cs"/>
                <w:rtl/>
              </w:rPr>
              <w:t>، بما ذلك على سبيل المثال لا الحصر</w:t>
            </w:r>
            <w:r w:rsidR="00CA0737">
              <w:rPr>
                <w:rFonts w:hint="cs"/>
                <w:rtl/>
                <w:lang w:bidi="ar-AE"/>
              </w:rPr>
              <w:t xml:space="preserve">؛ </w:t>
            </w:r>
            <w:r w:rsidR="00253AF5">
              <w:rPr>
                <w:rFonts w:hint="cs"/>
                <w:rtl/>
                <w:lang w:bidi="ar-AE"/>
              </w:rPr>
              <w:t>[</w:t>
            </w:r>
            <w:r w:rsidR="00CA0737">
              <w:rPr>
                <w:rFonts w:hint="cs"/>
                <w:rtl/>
                <w:lang w:bidi="ar-AE"/>
              </w:rPr>
              <w:t>وزارة العمل، دائرة التنمية الإقتصادية والبلدية، المدعي العام، وزارة الداخلية، الإدارة العامة للإقامة و شؤون الأجانب، إدارة المرور و الترخيص، وزارة الطاقة و البنية التحتية، الجمارك، الموانئ</w:t>
            </w:r>
            <w:r w:rsidR="00253AF5">
              <w:rPr>
                <w:rFonts w:hint="cs"/>
                <w:rtl/>
                <w:lang w:bidi="ar-AE"/>
              </w:rPr>
              <w:t>، البريد، الاتصالات، الدفاع المدني، هيئة المياه و الكهرباء، المطارات، البنوك، الشركات الخاصة و العامة، المؤسسات و الأفراد]، و استلام و تسليم و تقديم و توقيع كافة الطلبات و الوثائق و المعاملات و له/لهم الحق في فتح فروع في كافة الإمارات العربية المتحدة</w:t>
            </w:r>
            <w:r w:rsidR="00AA041B">
              <w:rPr>
                <w:rFonts w:hint="cs"/>
                <w:rtl/>
                <w:lang w:bidi="ar-AE"/>
              </w:rPr>
              <w:t>.</w:t>
            </w:r>
          </w:p>
        </w:tc>
      </w:tr>
      <w:tr w:rsidR="00D87DC8" w14:paraId="16E1A6EB" w14:textId="77777777" w:rsidTr="00D87DC8">
        <w:trPr>
          <w:trHeight w:val="1000"/>
        </w:trPr>
        <w:tc>
          <w:tcPr>
            <w:tcW w:w="4508" w:type="dxa"/>
          </w:tcPr>
          <w:p w14:paraId="7D6E90D1" w14:textId="7B49423B" w:rsidR="00D87DC8" w:rsidRPr="0017322B" w:rsidRDefault="0017322B" w:rsidP="0017322B">
            <w:pPr>
              <w:pStyle w:val="ListParagraph"/>
              <w:numPr>
                <w:ilvl w:val="0"/>
                <w:numId w:val="2"/>
              </w:numPr>
              <w:rPr>
                <w:b/>
                <w:bCs/>
              </w:rPr>
            </w:pPr>
            <w:r w:rsidRPr="00C51EE4">
              <w:rPr>
                <w:b/>
                <w:bCs/>
                <w:u w:val="single"/>
              </w:rPr>
              <w:t>Appointment of employees</w:t>
            </w:r>
            <w:r w:rsidRPr="0017322B">
              <w:rPr>
                <w:b/>
                <w:bCs/>
              </w:rPr>
              <w:t>:</w:t>
            </w:r>
            <w:r w:rsidR="0099216B">
              <w:rPr>
                <w:b/>
                <w:bCs/>
              </w:rPr>
              <w:t xml:space="preserve"> </w:t>
            </w:r>
            <w:r w:rsidR="00305323" w:rsidRPr="00305323">
              <w:t>A</w:t>
            </w:r>
            <w:r w:rsidR="00305323">
              <w:t xml:space="preserve">ppointing employees and workers, terminating their services, signing their contracts, paying their salaries, requesting visas, </w:t>
            </w:r>
            <w:r w:rsidR="00AA041B">
              <w:t>cards,</w:t>
            </w:r>
            <w:r w:rsidR="00305323">
              <w:t xml:space="preserve"> and residencies, renewing them, receiving and cancelling them and take all necessary procedures in relation to </w:t>
            </w:r>
            <w:r w:rsidR="008D77FD">
              <w:t>the employment</w:t>
            </w:r>
            <w:r w:rsidR="00305323">
              <w:t xml:space="preserve"> before all authorities.  </w:t>
            </w:r>
          </w:p>
        </w:tc>
        <w:tc>
          <w:tcPr>
            <w:tcW w:w="4508" w:type="dxa"/>
          </w:tcPr>
          <w:p w14:paraId="15B68A3B" w14:textId="4A424F25" w:rsidR="00AA041B" w:rsidRPr="00C639AC" w:rsidRDefault="00AA041B" w:rsidP="0099216B">
            <w:pPr>
              <w:jc w:val="right"/>
              <w:rPr>
                <w:lang w:val="en-US" w:bidi="ar-AE"/>
              </w:rPr>
            </w:pPr>
            <w:r>
              <w:rPr>
                <w:rFonts w:hint="cs"/>
                <w:rtl/>
              </w:rPr>
              <w:t xml:space="preserve">2. </w:t>
            </w:r>
            <w:r w:rsidRPr="00AA041B">
              <w:rPr>
                <w:rFonts w:hint="cs"/>
                <w:b/>
                <w:bCs/>
                <w:u w:val="single"/>
                <w:rtl/>
              </w:rPr>
              <w:t>تعيين الموظفين:</w:t>
            </w:r>
            <w:r w:rsidRPr="00AA041B">
              <w:rPr>
                <w:rFonts w:hint="cs"/>
                <w:rtl/>
              </w:rPr>
              <w:t xml:space="preserve"> </w:t>
            </w:r>
            <w:r>
              <w:rPr>
                <w:rFonts w:hint="cs"/>
                <w:rtl/>
              </w:rPr>
              <w:t xml:space="preserve">تعيين الموظفيين و العاملين و إنهاء خدماتهم و توقيع عقودهم و دفع رواتبهم و طلب التأشيرات و البطاقات و الإقامات و تجديدها و استلامها وإلغائها و اتخاذ كافة الإجراءات الضرورية أمام كافة الجهات فيما يتعلق </w:t>
            </w:r>
            <w:r w:rsidRPr="00C639AC">
              <w:rPr>
                <w:rFonts w:hint="cs"/>
                <w:rtl/>
              </w:rPr>
              <w:t>بعقد العمل</w:t>
            </w:r>
            <w:r w:rsidR="00C639AC">
              <w:rPr>
                <w:rFonts w:hint="cs"/>
                <w:rtl/>
                <w:lang w:bidi="ar-AE"/>
              </w:rPr>
              <w:t>.</w:t>
            </w:r>
          </w:p>
        </w:tc>
      </w:tr>
      <w:tr w:rsidR="00D87DC8" w14:paraId="6DDD15F9" w14:textId="77777777" w:rsidTr="00D87DC8">
        <w:trPr>
          <w:trHeight w:val="1000"/>
        </w:trPr>
        <w:tc>
          <w:tcPr>
            <w:tcW w:w="4508" w:type="dxa"/>
          </w:tcPr>
          <w:p w14:paraId="56AD5333" w14:textId="2AF67CF1" w:rsidR="00D87DC8" w:rsidRPr="00525A44" w:rsidRDefault="00525A44" w:rsidP="00525A44">
            <w:pPr>
              <w:pStyle w:val="ListParagraph"/>
              <w:numPr>
                <w:ilvl w:val="0"/>
                <w:numId w:val="2"/>
              </w:numPr>
              <w:rPr>
                <w:b/>
                <w:bCs/>
              </w:rPr>
            </w:pPr>
            <w:r w:rsidRPr="00C51EE4">
              <w:rPr>
                <w:b/>
                <w:bCs/>
                <w:u w:val="single"/>
              </w:rPr>
              <w:t>Services</w:t>
            </w:r>
            <w:r w:rsidRPr="00525A44">
              <w:rPr>
                <w:b/>
                <w:bCs/>
              </w:rPr>
              <w:t>:</w:t>
            </w:r>
            <w:r>
              <w:rPr>
                <w:b/>
                <w:bCs/>
              </w:rPr>
              <w:t xml:space="preserve"> </w:t>
            </w:r>
            <w:r w:rsidRPr="00525A44">
              <w:t>Providing and</w:t>
            </w:r>
            <w:r>
              <w:rPr>
                <w:b/>
                <w:bCs/>
              </w:rPr>
              <w:t xml:space="preserve"> </w:t>
            </w:r>
            <w:r w:rsidRPr="00525A44">
              <w:t>obtaining</w:t>
            </w:r>
            <w:r>
              <w:t xml:space="preserve"> telephone, fax, internet, electricity, water and other services. Signing forms and applications, paying fees and fines, paying utility bills, </w:t>
            </w:r>
            <w:r w:rsidR="00C639AC">
              <w:t>cut,</w:t>
            </w:r>
            <w:r>
              <w:t xml:space="preserve"> disconnecting and cancelling those services permanently or temporarily and return them again</w:t>
            </w:r>
            <w:r w:rsidR="00F9266E">
              <w:t>,</w:t>
            </w:r>
            <w:r>
              <w:t xml:space="preserve"> and provide</w:t>
            </w:r>
            <w:r w:rsidR="00F9266E">
              <w:t xml:space="preserve"> guarantees and securities</w:t>
            </w:r>
            <w:r>
              <w:t xml:space="preserve"> </w:t>
            </w:r>
            <w:r w:rsidR="00F9266E">
              <w:t xml:space="preserve">related to those </w:t>
            </w:r>
            <w:r w:rsidR="00C639AC">
              <w:t>services</w:t>
            </w:r>
            <w:r w:rsidR="00F9266E">
              <w:t xml:space="preserve"> and receive them whether in cash or cheques and disburse them. </w:t>
            </w:r>
          </w:p>
        </w:tc>
        <w:tc>
          <w:tcPr>
            <w:tcW w:w="4508" w:type="dxa"/>
          </w:tcPr>
          <w:p w14:paraId="525DA704" w14:textId="3610E278" w:rsidR="00D87DC8" w:rsidRDefault="0063345B" w:rsidP="001654A8">
            <w:pPr>
              <w:jc w:val="right"/>
              <w:rPr>
                <w:lang w:bidi="ar-AE"/>
              </w:rPr>
            </w:pPr>
            <w:r>
              <w:rPr>
                <w:rFonts w:hint="cs"/>
                <w:rtl/>
              </w:rPr>
              <w:t xml:space="preserve">3. </w:t>
            </w:r>
            <w:r w:rsidRPr="0029058B">
              <w:rPr>
                <w:rFonts w:hint="cs"/>
                <w:b/>
                <w:bCs/>
                <w:u w:val="single"/>
                <w:rtl/>
              </w:rPr>
              <w:t>الخدمات</w:t>
            </w:r>
            <w:r w:rsidRPr="0063345B">
              <w:rPr>
                <w:rFonts w:hint="cs"/>
                <w:b/>
                <w:bCs/>
                <w:rtl/>
              </w:rPr>
              <w:t>:</w:t>
            </w:r>
            <w:r w:rsidR="0099216B">
              <w:rPr>
                <w:rFonts w:hint="cs"/>
                <w:b/>
                <w:bCs/>
                <w:rtl/>
                <w:lang w:bidi="ar-AE"/>
              </w:rPr>
              <w:t xml:space="preserve"> </w:t>
            </w:r>
            <w:r w:rsidR="0099216B" w:rsidRPr="0099216B">
              <w:rPr>
                <w:rFonts w:hint="cs"/>
                <w:rtl/>
                <w:lang w:bidi="ar-AE"/>
              </w:rPr>
              <w:t>تقديم و الحصول على خدمات الهاتف، و الفاكس، و الإنترنت، و الكهرباء و الماء وغيرها</w:t>
            </w:r>
            <w:r w:rsidR="0099216B">
              <w:rPr>
                <w:rFonts w:hint="cs"/>
                <w:rtl/>
                <w:lang w:bidi="ar-AE"/>
              </w:rPr>
              <w:t xml:space="preserve">. توقيع الطلبات و النماذج، و </w:t>
            </w:r>
            <w:r w:rsidR="0099216B" w:rsidRPr="0099216B">
              <w:rPr>
                <w:rFonts w:hint="cs"/>
                <w:rtl/>
                <w:lang w:bidi="ar-AE"/>
              </w:rPr>
              <w:t>دفع الرسوم و المخالفات، دفع فواتير الخدمات، وله الحق في قطع و إلغاء تلك الخدمات بشكل دائم أو مؤقت و إعادتها مرة أخرى، و تقديم الكفالات و الضمانات المتعلقة بتلك الخدمات و استلامها سواء نقداً أو بشيكات و صرفها.</w:t>
            </w:r>
          </w:p>
        </w:tc>
      </w:tr>
      <w:tr w:rsidR="00D87DC8" w14:paraId="7E8716FF" w14:textId="77777777" w:rsidTr="00D87DC8">
        <w:trPr>
          <w:trHeight w:val="1000"/>
        </w:trPr>
        <w:tc>
          <w:tcPr>
            <w:tcW w:w="4508" w:type="dxa"/>
          </w:tcPr>
          <w:p w14:paraId="363F6207" w14:textId="1F1CC3A6" w:rsidR="00D87DC8" w:rsidRDefault="00267CA0" w:rsidP="002F1CE5">
            <w:pPr>
              <w:pStyle w:val="ListParagraph"/>
              <w:numPr>
                <w:ilvl w:val="0"/>
                <w:numId w:val="2"/>
              </w:numPr>
            </w:pPr>
            <w:r w:rsidRPr="00C51EE4">
              <w:rPr>
                <w:b/>
                <w:bCs/>
                <w:u w:val="single"/>
              </w:rPr>
              <w:t>Banks</w:t>
            </w:r>
            <w:r>
              <w:t xml:space="preserve">: Opening and operating bank accounts, withdrawing from them and depositing in them and has the right to obtain loans and banking facilities of all kinds, borrowing, providing guarantees, </w:t>
            </w:r>
            <w:r w:rsidRPr="00613F6A">
              <w:t>opening bank credits</w:t>
            </w:r>
            <w:r>
              <w:t>, requesting, submitting and receiving bank guarantees, closing accounts, requesting and receiving cheque books</w:t>
            </w:r>
            <w:r w:rsidR="00B178D6">
              <w:t>, signing cheques, and has the right to close bank accounts of the Company, an</w:t>
            </w:r>
            <w:r w:rsidR="002B054E">
              <w:t>d</w:t>
            </w:r>
            <w:r w:rsidR="00B178D6">
              <w:t xml:space="preserve"> sign the necessary contracts, documents, books of accounts and receipts of a financial or commercial nature on behalf of the company, and has the right to purchase any assets or Goods or materials on the account, and has the right to appoint and dismiss the statutory auditor, prepare and approve the annual balance sheet of the company </w:t>
            </w:r>
            <w:r w:rsidR="00F92150">
              <w:t>individually</w:t>
            </w:r>
            <w:r w:rsidR="00B178D6">
              <w:t xml:space="preserve">, calculate profits and losses and distribute them to the shareholders, prepare an annual report on the company’s activities and financial position, approve the distribution of profits, and submit the budget report to the </w:t>
            </w:r>
            <w:r w:rsidR="009246CF" w:rsidRPr="00613F6A">
              <w:t>general assembly.</w:t>
            </w:r>
          </w:p>
        </w:tc>
        <w:tc>
          <w:tcPr>
            <w:tcW w:w="4508" w:type="dxa"/>
          </w:tcPr>
          <w:p w14:paraId="38A073CB" w14:textId="2F7ECEC5" w:rsidR="00D87DC8" w:rsidRPr="003C3EF8" w:rsidRDefault="00AF0DEA" w:rsidP="00AF0DEA">
            <w:pPr>
              <w:jc w:val="right"/>
              <w:rPr>
                <w:lang w:val="en-US" w:bidi="ar-AE"/>
              </w:rPr>
            </w:pPr>
            <w:r>
              <w:rPr>
                <w:rFonts w:hint="cs"/>
                <w:rtl/>
              </w:rPr>
              <w:t>4.</w:t>
            </w:r>
            <w:r w:rsidRPr="00AF0DEA">
              <w:rPr>
                <w:rFonts w:hint="cs"/>
                <w:b/>
                <w:bCs/>
                <w:rtl/>
              </w:rPr>
              <w:t xml:space="preserve"> </w:t>
            </w:r>
            <w:r w:rsidRPr="0029058B">
              <w:rPr>
                <w:rFonts w:hint="cs"/>
                <w:b/>
                <w:bCs/>
                <w:u w:val="single"/>
                <w:rtl/>
              </w:rPr>
              <w:t>البنوك:</w:t>
            </w:r>
            <w:r w:rsidR="003C3EF8">
              <w:rPr>
                <w:rFonts w:hint="cs"/>
                <w:b/>
                <w:bCs/>
                <w:rtl/>
                <w:lang w:bidi="ar-AE"/>
              </w:rPr>
              <w:t xml:space="preserve"> </w:t>
            </w:r>
            <w:r w:rsidR="003C3EF8" w:rsidRPr="00732C86">
              <w:rPr>
                <w:rFonts w:hint="cs"/>
                <w:rtl/>
                <w:lang w:bidi="ar-AE"/>
              </w:rPr>
              <w:t>فتح و تشغيل الحسابات البنكية، السحب منها والإيداع فيها، و له الحق في الحصول على القروض و التسهيلات البنكية بأنواعها، الاقتراض، تقديم الكفالات البنكية، فتح الإعتمادات البنكية، طلب و تقديم و استلام الكفالات البنكية، إغلاق الحسابات، طلب و استلام دفاتر الشيكات و توقيع الشيكات</w:t>
            </w:r>
            <w:r w:rsidR="002B054E" w:rsidRPr="00732C86">
              <w:rPr>
                <w:rFonts w:hint="cs"/>
                <w:rtl/>
                <w:lang w:bidi="ar-AE"/>
              </w:rPr>
              <w:t>، و له الحق بإغلاق الحسابات البنكية للشركة، و توق</w:t>
            </w:r>
            <w:r w:rsidR="008A6CF7">
              <w:rPr>
                <w:rFonts w:hint="cs"/>
                <w:rtl/>
                <w:lang w:bidi="ar-AE"/>
              </w:rPr>
              <w:t>ي</w:t>
            </w:r>
            <w:r w:rsidR="002B054E" w:rsidRPr="00732C86">
              <w:rPr>
                <w:rFonts w:hint="cs"/>
                <w:rtl/>
                <w:lang w:bidi="ar-AE"/>
              </w:rPr>
              <w:t>ع العقود اللازمة، المستندات، و دفاتر الحسابات</w:t>
            </w:r>
            <w:r w:rsidR="008A6CF7">
              <w:rPr>
                <w:rFonts w:hint="cs"/>
                <w:rtl/>
                <w:lang w:bidi="ar-AE"/>
              </w:rPr>
              <w:t xml:space="preserve"> </w:t>
            </w:r>
            <w:r w:rsidR="002B054E" w:rsidRPr="00732C86">
              <w:rPr>
                <w:rFonts w:hint="cs"/>
                <w:rtl/>
                <w:lang w:bidi="ar-AE"/>
              </w:rPr>
              <w:t>و الإيصالات ذات الطابع المالي أو التجاري بالنيابة عن الشركة، وله الحق في شراء أي أصول أو سلع أو مواد على الحساب، و له الحق في تعيين و إقالة المدقق القانوني، و إعداد و اعتماد الميزانية العمومية السنوية للشركة بشكل فردي، و حساب الأرباح و الخسائر و توزيعها على الشركاء، و إعداد التقرير السنوي على نشاط الشركة و مركزها المالي، و الموافقة على توزيع الأرباح و رفع تقرير الميزانية إلى الجمعية العمومية</w:t>
            </w:r>
            <w:r w:rsidR="00732C86">
              <w:rPr>
                <w:rFonts w:hint="cs"/>
                <w:rtl/>
                <w:lang w:bidi="ar-AE"/>
              </w:rPr>
              <w:t>.</w:t>
            </w:r>
          </w:p>
        </w:tc>
      </w:tr>
      <w:tr w:rsidR="00D87DC8" w14:paraId="46421F3A" w14:textId="77777777" w:rsidTr="00D87DC8">
        <w:trPr>
          <w:trHeight w:val="1000"/>
        </w:trPr>
        <w:tc>
          <w:tcPr>
            <w:tcW w:w="4508" w:type="dxa"/>
          </w:tcPr>
          <w:p w14:paraId="24676813" w14:textId="10278874" w:rsidR="00D87DC8" w:rsidRPr="006A0764" w:rsidRDefault="006A0764" w:rsidP="006A0764">
            <w:pPr>
              <w:pStyle w:val="ListParagraph"/>
              <w:numPr>
                <w:ilvl w:val="0"/>
                <w:numId w:val="2"/>
              </w:numPr>
              <w:rPr>
                <w:b/>
                <w:bCs/>
              </w:rPr>
            </w:pPr>
            <w:r w:rsidRPr="00C51EE4">
              <w:rPr>
                <w:b/>
                <w:bCs/>
                <w:u w:val="single"/>
              </w:rPr>
              <w:lastRenderedPageBreak/>
              <w:t>Signing contracts</w:t>
            </w:r>
            <w:r>
              <w:rPr>
                <w:b/>
                <w:bCs/>
              </w:rPr>
              <w:t xml:space="preserve">: </w:t>
            </w:r>
            <w:r>
              <w:t>signing all types of contracts and their annexes, including arti</w:t>
            </w:r>
            <w:r w:rsidR="007D07D4">
              <w:t xml:space="preserve">cles of association and </w:t>
            </w:r>
            <w:r w:rsidR="007D07D4" w:rsidRPr="00C55007">
              <w:t>service agent contracts</w:t>
            </w:r>
            <w:r w:rsidR="007D07D4">
              <w:t>, entering into consortium contacts, entering into companies, establishing and managing companies, entering into tenders related to submitting quotations for various projects, completing all procedures related to the concluded contracts</w:t>
            </w:r>
            <w:r w:rsidR="00C54EEE">
              <w:t xml:space="preserve">, and has the right to sign lease contracts, reconciliation and settlement agreements, waiving rights and completing all related </w:t>
            </w:r>
            <w:r w:rsidR="0015578E">
              <w:t>procedures</w:t>
            </w:r>
            <w:r w:rsidR="00C54EEE">
              <w:t xml:space="preserve"> before the competent </w:t>
            </w:r>
            <w:r w:rsidR="0015578E">
              <w:t>governmental</w:t>
            </w:r>
            <w:r w:rsidR="00C54EEE">
              <w:t xml:space="preserve"> and non-governmental authorities, and has the right to sign purchase and sale contracts and any contracts and agreements related to the Company and/or its subsidiaries. </w:t>
            </w:r>
            <w:r w:rsidR="007D07D4">
              <w:t xml:space="preserve"> </w:t>
            </w:r>
          </w:p>
        </w:tc>
        <w:tc>
          <w:tcPr>
            <w:tcW w:w="4508" w:type="dxa"/>
          </w:tcPr>
          <w:p w14:paraId="2E1066BD" w14:textId="2E206797" w:rsidR="00D87DC8" w:rsidRPr="0029058B" w:rsidRDefault="0029058B" w:rsidP="0029058B">
            <w:pPr>
              <w:jc w:val="right"/>
            </w:pPr>
            <w:r>
              <w:rPr>
                <w:rFonts w:hint="cs"/>
                <w:rtl/>
              </w:rPr>
              <w:t xml:space="preserve">5. </w:t>
            </w:r>
            <w:r w:rsidRPr="0029058B">
              <w:rPr>
                <w:rFonts w:hint="cs"/>
                <w:b/>
                <w:bCs/>
                <w:u w:val="single"/>
                <w:rtl/>
              </w:rPr>
              <w:t>إبرام العقود:</w:t>
            </w:r>
            <w:r>
              <w:rPr>
                <w:rFonts w:hint="cs"/>
                <w:b/>
                <w:bCs/>
                <w:u w:val="single"/>
                <w:rtl/>
              </w:rPr>
              <w:t xml:space="preserve"> </w:t>
            </w:r>
            <w:r>
              <w:rPr>
                <w:rFonts w:hint="cs"/>
                <w:rtl/>
              </w:rPr>
              <w:t>توقيع كافة أنواع العقود و ملاحقها، بما في ذلك عقود</w:t>
            </w:r>
            <w:r w:rsidR="003E2947">
              <w:rPr>
                <w:rFonts w:hint="cs"/>
                <w:rtl/>
                <w:lang w:val="en-US" w:bidi="ar-AE"/>
              </w:rPr>
              <w:t xml:space="preserve"> </w:t>
            </w:r>
            <w:r>
              <w:rPr>
                <w:rFonts w:hint="cs"/>
                <w:rtl/>
              </w:rPr>
              <w:t>التأسيس و عقود وكلاء ال</w:t>
            </w:r>
            <w:r w:rsidR="006E1991">
              <w:rPr>
                <w:rFonts w:hint="cs"/>
                <w:rtl/>
              </w:rPr>
              <w:t>خدمات، إبرام عقود الإئتلاف، الدخول في الشركات، تأسيس الشركات و إداراتها، الدخول في العطاءات المتعلقة بتقديم عروض الأسعار للمشاريع المختلفة، إنهاء كافة الإجراءات المتعلقة بالعقود التي تم إنهاؤها، وله الحق في توقيع عقود الإيجار</w:t>
            </w:r>
            <w:r w:rsidR="00D93BA9">
              <w:rPr>
                <w:rFonts w:hint="cs"/>
                <w:rtl/>
              </w:rPr>
              <w:t xml:space="preserve">، و اتفاقيات التوفيق و التسوية، و التنازل عن الحقوق و إنهاء كافة الإجراءات ذات الصلة لدى الجهات الحكومية و الغير حكومية المختصة، و كذلك الحق في توقيع عقود البيع و الشراء و </w:t>
            </w:r>
            <w:r w:rsidR="003E2947">
              <w:rPr>
                <w:rFonts w:hint="cs"/>
                <w:rtl/>
              </w:rPr>
              <w:t>أ</w:t>
            </w:r>
            <w:r w:rsidR="00D93BA9">
              <w:rPr>
                <w:rFonts w:hint="cs"/>
                <w:rtl/>
              </w:rPr>
              <w:t>ية عقود و اتفاقيات متعلقة بالشركة و/ أو الشركات التابعة للشركة</w:t>
            </w:r>
            <w:r w:rsidR="00F34909">
              <w:rPr>
                <w:rFonts w:hint="cs"/>
                <w:rtl/>
              </w:rPr>
              <w:t>.</w:t>
            </w:r>
            <w:r w:rsidR="006E1991">
              <w:rPr>
                <w:rFonts w:hint="cs"/>
                <w:rtl/>
              </w:rPr>
              <w:t xml:space="preserve"> </w:t>
            </w:r>
          </w:p>
        </w:tc>
      </w:tr>
      <w:tr w:rsidR="00D87DC8" w14:paraId="19C37145" w14:textId="77777777" w:rsidTr="00D87DC8">
        <w:trPr>
          <w:trHeight w:val="1000"/>
        </w:trPr>
        <w:tc>
          <w:tcPr>
            <w:tcW w:w="4508" w:type="dxa"/>
          </w:tcPr>
          <w:p w14:paraId="4B816573" w14:textId="3C73EE7D" w:rsidR="00D87DC8" w:rsidRDefault="00D9734A" w:rsidP="00C51EE4">
            <w:pPr>
              <w:pStyle w:val="ListParagraph"/>
              <w:numPr>
                <w:ilvl w:val="0"/>
                <w:numId w:val="2"/>
              </w:numPr>
            </w:pPr>
            <w:r w:rsidRPr="00D9734A">
              <w:rPr>
                <w:b/>
                <w:bCs/>
                <w:u w:val="single"/>
              </w:rPr>
              <w:t>Receipt of amounts</w:t>
            </w:r>
            <w:r>
              <w:t>: Receiving all dues and amounts on behalf of the Company, whether in cash or cheques, and signing receipts, cashing cheques from the drawee banks, receiving and disbursing deposits</w:t>
            </w:r>
            <w:r w:rsidR="00192F66">
              <w:t xml:space="preserve"> and</w:t>
            </w:r>
            <w:r>
              <w:t xml:space="preserve"> guarantees</w:t>
            </w:r>
            <w:r w:rsidR="00192F66">
              <w:t>.</w:t>
            </w:r>
          </w:p>
        </w:tc>
        <w:tc>
          <w:tcPr>
            <w:tcW w:w="4508" w:type="dxa"/>
          </w:tcPr>
          <w:p w14:paraId="3E1DD6BA" w14:textId="79E3A60E" w:rsidR="00D87DC8" w:rsidRDefault="009D743A" w:rsidP="009D743A">
            <w:pPr>
              <w:jc w:val="right"/>
            </w:pPr>
            <w:r>
              <w:rPr>
                <w:rFonts w:hint="cs"/>
                <w:rtl/>
              </w:rPr>
              <w:t xml:space="preserve">6. </w:t>
            </w:r>
            <w:r w:rsidR="000B4D8B" w:rsidRPr="000B4D8B">
              <w:rPr>
                <w:rFonts w:hint="cs"/>
                <w:b/>
                <w:bCs/>
                <w:rtl/>
              </w:rPr>
              <w:t>استلام المبالغ:</w:t>
            </w:r>
            <w:r w:rsidR="000B4D8B">
              <w:rPr>
                <w:rFonts w:hint="cs"/>
                <w:b/>
                <w:bCs/>
                <w:rtl/>
              </w:rPr>
              <w:t xml:space="preserve"> </w:t>
            </w:r>
            <w:r w:rsidR="000B4D8B" w:rsidRPr="000B4D8B">
              <w:rPr>
                <w:rFonts w:hint="cs"/>
                <w:rtl/>
              </w:rPr>
              <w:t>استلام كافة المستحقات و المبالغ بالنيابة عن الشركة، سواء نقداً أو بواسطة شيكات، و توقيع الإيصالات، صرف الشيكات من البنوك المسحوبة عليها، و استلام و صرف الودائع و الكفالات و الضمانات.</w:t>
            </w:r>
          </w:p>
        </w:tc>
      </w:tr>
      <w:tr w:rsidR="00D87DC8" w14:paraId="49EDD3B1" w14:textId="77777777" w:rsidTr="00D87DC8">
        <w:trPr>
          <w:trHeight w:val="1000"/>
        </w:trPr>
        <w:tc>
          <w:tcPr>
            <w:tcW w:w="4508" w:type="dxa"/>
          </w:tcPr>
          <w:p w14:paraId="52E598C6" w14:textId="2A232B89" w:rsidR="00D87DC8" w:rsidRPr="004A33C9" w:rsidRDefault="004A33C9" w:rsidP="004A33C9">
            <w:pPr>
              <w:pStyle w:val="ListParagraph"/>
              <w:numPr>
                <w:ilvl w:val="0"/>
                <w:numId w:val="2"/>
              </w:numPr>
              <w:rPr>
                <w:b/>
                <w:bCs/>
                <w:u w:val="single"/>
              </w:rPr>
            </w:pPr>
            <w:r w:rsidRPr="004A33C9">
              <w:rPr>
                <w:b/>
                <w:bCs/>
                <w:u w:val="single"/>
              </w:rPr>
              <w:t>Cars:</w:t>
            </w:r>
            <w:r w:rsidRPr="004A33C9">
              <w:rPr>
                <w:b/>
                <w:bCs/>
              </w:rPr>
              <w:t xml:space="preserve"> </w:t>
            </w:r>
            <w:r w:rsidR="002A5F3B" w:rsidRPr="002A5F3B">
              <w:t>buying, selling,</w:t>
            </w:r>
            <w:r>
              <w:t xml:space="preserve"> assigning, leasing, </w:t>
            </w:r>
            <w:r w:rsidR="0015578E">
              <w:t>mortgaging,</w:t>
            </w:r>
            <w:r>
              <w:t xml:space="preserve"> and releasing the mortgage for all cars owned by the Company and/or its subsidiaries, driving, shipping, trave</w:t>
            </w:r>
            <w:r w:rsidR="00AE6C37">
              <w:t>l</w:t>
            </w:r>
            <w:r>
              <w:t xml:space="preserve">ling, completing all procedures related to shipping and deportation, and obtaining a </w:t>
            </w:r>
            <w:r w:rsidR="002A5F3B">
              <w:t>travel certificate</w:t>
            </w:r>
            <w:r>
              <w:t xml:space="preserve"> from the competent authorities, and has the right t</w:t>
            </w:r>
            <w:r w:rsidR="002A5F3B">
              <w:t>o</w:t>
            </w:r>
            <w:r>
              <w:rPr>
                <w:rFonts w:hint="cs"/>
                <w:rtl/>
              </w:rPr>
              <w:t xml:space="preserve"> </w:t>
            </w:r>
            <w:r>
              <w:rPr>
                <w:lang w:val="en-US"/>
              </w:rPr>
              <w:t>cancel their registrations, pay the fees and fines incurred by cars, and sign all related contracts</w:t>
            </w:r>
          </w:p>
        </w:tc>
        <w:tc>
          <w:tcPr>
            <w:tcW w:w="4508" w:type="dxa"/>
          </w:tcPr>
          <w:p w14:paraId="4D22C509" w14:textId="1EBEE252" w:rsidR="00D87DC8" w:rsidRDefault="000B4D8B" w:rsidP="000B4D8B">
            <w:pPr>
              <w:jc w:val="right"/>
              <w:rPr>
                <w:lang w:bidi="ar-AE"/>
              </w:rPr>
            </w:pPr>
            <w:r>
              <w:rPr>
                <w:rFonts w:hint="cs"/>
                <w:rtl/>
              </w:rPr>
              <w:t xml:space="preserve">7. </w:t>
            </w:r>
            <w:r w:rsidRPr="000B4D8B">
              <w:rPr>
                <w:rFonts w:hint="cs"/>
                <w:b/>
                <w:bCs/>
                <w:u w:val="single"/>
                <w:rtl/>
              </w:rPr>
              <w:t>السيارات:</w:t>
            </w:r>
            <w:r w:rsidRPr="000B4D8B">
              <w:rPr>
                <w:rFonts w:hint="cs"/>
                <w:b/>
                <w:bCs/>
                <w:rtl/>
              </w:rPr>
              <w:t xml:space="preserve"> </w:t>
            </w:r>
            <w:r w:rsidRPr="00CC48BC">
              <w:rPr>
                <w:rFonts w:hint="cs"/>
                <w:rtl/>
              </w:rPr>
              <w:t xml:space="preserve">شراء، </w:t>
            </w:r>
            <w:r w:rsidR="00CC48BC" w:rsidRPr="00CC48BC">
              <w:rPr>
                <w:rFonts w:hint="cs"/>
                <w:rtl/>
              </w:rPr>
              <w:t xml:space="preserve">و </w:t>
            </w:r>
            <w:r w:rsidRPr="00CC48BC">
              <w:rPr>
                <w:rFonts w:hint="cs"/>
                <w:rtl/>
              </w:rPr>
              <w:t xml:space="preserve">بيع، </w:t>
            </w:r>
            <w:r w:rsidR="00CC48BC" w:rsidRPr="00CC48BC">
              <w:rPr>
                <w:rFonts w:hint="cs"/>
                <w:rtl/>
              </w:rPr>
              <w:t xml:space="preserve">و </w:t>
            </w:r>
            <w:r w:rsidRPr="00CC48BC">
              <w:rPr>
                <w:rFonts w:hint="cs"/>
                <w:rtl/>
                <w:lang w:bidi="ar-AE"/>
              </w:rPr>
              <w:t>تنازل</w:t>
            </w:r>
            <w:r w:rsidR="00CC48BC" w:rsidRPr="00CC48BC">
              <w:rPr>
                <w:rFonts w:hint="cs"/>
                <w:rtl/>
                <w:lang w:bidi="ar-AE"/>
              </w:rPr>
              <w:t>، و تأجير، و رهن، و فك الرهن لكافة السيارات المملوكة للشركة و/أو الشركات و المؤسسات التابعة لها و القيادة و الشحن و السفر، و إنهاء كافة الإجراءات المتعلقة بالشحن و الترحيل، الحصول على شهادات النقل من الجهات المختصة، و له الحق في شطب تسجيلها، دفع الرسوم و المخالفات ال</w:t>
            </w:r>
            <w:r w:rsidR="003E2947">
              <w:rPr>
                <w:rFonts w:hint="cs"/>
                <w:rtl/>
                <w:lang w:bidi="ar-AE"/>
              </w:rPr>
              <w:t>م</w:t>
            </w:r>
            <w:r w:rsidR="00CC48BC" w:rsidRPr="00CC48BC">
              <w:rPr>
                <w:rFonts w:hint="cs"/>
                <w:rtl/>
                <w:lang w:bidi="ar-AE"/>
              </w:rPr>
              <w:t>ترتبة على السيارات، و توقيع كافة العقود المتعلقة بها.</w:t>
            </w:r>
            <w:r w:rsidR="00CC48BC">
              <w:rPr>
                <w:rFonts w:hint="cs"/>
                <w:b/>
                <w:bCs/>
                <w:rtl/>
                <w:lang w:bidi="ar-AE"/>
              </w:rPr>
              <w:t xml:space="preserve"> </w:t>
            </w:r>
          </w:p>
        </w:tc>
      </w:tr>
      <w:tr w:rsidR="00D87DC8" w14:paraId="32AA8ADC" w14:textId="77777777" w:rsidTr="00D87DC8">
        <w:trPr>
          <w:trHeight w:val="1000"/>
        </w:trPr>
        <w:tc>
          <w:tcPr>
            <w:tcW w:w="4508" w:type="dxa"/>
          </w:tcPr>
          <w:p w14:paraId="570BF6CE" w14:textId="0BECA1DB" w:rsidR="00D87DC8" w:rsidRPr="00F92150" w:rsidRDefault="00F92150" w:rsidP="00F92150">
            <w:pPr>
              <w:pStyle w:val="ListParagraph"/>
              <w:numPr>
                <w:ilvl w:val="0"/>
                <w:numId w:val="2"/>
              </w:numPr>
              <w:rPr>
                <w:b/>
                <w:bCs/>
                <w:u w:val="single"/>
                <w:lang w:val="en-US" w:bidi="ar-AE"/>
              </w:rPr>
            </w:pPr>
            <w:r w:rsidRPr="00F92150">
              <w:rPr>
                <w:b/>
                <w:bCs/>
                <w:u w:val="single"/>
                <w:lang w:val="en-US" w:bidi="ar-AE"/>
              </w:rPr>
              <w:t xml:space="preserve">Follow up with courts </w:t>
            </w:r>
            <w:r>
              <w:rPr>
                <w:lang w:val="en-US" w:bidi="ar-AE"/>
              </w:rPr>
              <w:t>following up with all courts regarding cases related to the Company</w:t>
            </w:r>
            <w:r w:rsidR="00C13579">
              <w:rPr>
                <w:lang w:val="en-US" w:bidi="ar-AE"/>
              </w:rPr>
              <w:t xml:space="preserve"> and/or its subsidiaries</w:t>
            </w:r>
            <w:r>
              <w:rPr>
                <w:lang w:val="en-US" w:bidi="ar-AE"/>
              </w:rPr>
              <w:t xml:space="preserve"> </w:t>
            </w:r>
            <w:r w:rsidR="00C23D8C">
              <w:rPr>
                <w:lang w:val="en-US" w:bidi="ar-AE"/>
              </w:rPr>
              <w:t xml:space="preserve">and has the right to open and waive complaints filed by the Company before police stations and the Public Prosecution, and to file cases with courts of all types and degrees and waive them, and has the right to appoint and dismiss lawyers, as well as the right to reconcile, </w:t>
            </w:r>
            <w:r w:rsidR="006A2E97">
              <w:rPr>
                <w:lang w:val="en-US" w:bidi="ar-AE"/>
              </w:rPr>
              <w:t>acknowledge</w:t>
            </w:r>
            <w:r w:rsidR="00C23D8C">
              <w:rPr>
                <w:lang w:val="en-US" w:bidi="ar-AE"/>
              </w:rPr>
              <w:t xml:space="preserve">, settle, exonerate, deny, arbitrate and waive cases in whole or in part. </w:t>
            </w:r>
          </w:p>
        </w:tc>
        <w:tc>
          <w:tcPr>
            <w:tcW w:w="4508" w:type="dxa"/>
          </w:tcPr>
          <w:p w14:paraId="01083374" w14:textId="41EF85E0" w:rsidR="00D87DC8" w:rsidRDefault="0003341E" w:rsidP="0003341E">
            <w:pPr>
              <w:jc w:val="right"/>
              <w:rPr>
                <w:lang w:bidi="ar-AE"/>
              </w:rPr>
            </w:pPr>
            <w:r>
              <w:rPr>
                <w:rFonts w:hint="cs"/>
                <w:rtl/>
              </w:rPr>
              <w:t xml:space="preserve">8. </w:t>
            </w:r>
            <w:r w:rsidRPr="00C13579">
              <w:rPr>
                <w:rFonts w:hint="cs"/>
                <w:b/>
                <w:bCs/>
                <w:u w:val="single"/>
                <w:rtl/>
              </w:rPr>
              <w:t>مراجعة المحاكم</w:t>
            </w:r>
            <w:r w:rsidRPr="00C13579">
              <w:rPr>
                <w:rFonts w:hint="cs"/>
                <w:b/>
                <w:bCs/>
                <w:rtl/>
              </w:rPr>
              <w:t>:</w:t>
            </w:r>
            <w:r>
              <w:rPr>
                <w:rFonts w:hint="cs"/>
                <w:rtl/>
              </w:rPr>
              <w:t xml:space="preserve"> مراجعة كافة المحاكم فيما يتعلق بالقضايا المت</w:t>
            </w:r>
            <w:r w:rsidR="00C13579">
              <w:rPr>
                <w:rFonts w:hint="cs"/>
                <w:rtl/>
              </w:rPr>
              <w:t>علقة بالشركة و/ أو الشركات التابعة لها، كما لو الحق في فتح و التنازل عن الشكاوى المقدمة عن طريق الشركة لدى مراكز الشرطة و النيابة العامة، و رفع القضايا أمام المحاكم بكافة أنواعها و درجاتها و التنازل عن تلك القضايا، و له الحق في تعيين المحامين و عزلهم، كذلك حق المصالحة و التوفيق، و الإقرار، و التسوية، و الإبراء، و الإنكار، و التحكيم، و التنازل عن القضايا كلياً أو جزئياً.</w:t>
            </w:r>
          </w:p>
        </w:tc>
      </w:tr>
      <w:tr w:rsidR="00D87DC8" w14:paraId="345A0474" w14:textId="77777777" w:rsidTr="00D87DC8">
        <w:trPr>
          <w:trHeight w:val="1000"/>
        </w:trPr>
        <w:tc>
          <w:tcPr>
            <w:tcW w:w="4508" w:type="dxa"/>
          </w:tcPr>
          <w:p w14:paraId="1E2FAC60" w14:textId="0DE39ED1" w:rsidR="00D87DC8" w:rsidRPr="00AA35C8" w:rsidRDefault="00AA35C8" w:rsidP="00AA35C8">
            <w:pPr>
              <w:pStyle w:val="ListParagraph"/>
              <w:numPr>
                <w:ilvl w:val="0"/>
                <w:numId w:val="2"/>
              </w:numPr>
              <w:rPr>
                <w:b/>
                <w:bCs/>
                <w:u w:val="single"/>
              </w:rPr>
            </w:pPr>
            <w:r w:rsidRPr="00AA35C8">
              <w:rPr>
                <w:b/>
                <w:bCs/>
                <w:u w:val="single"/>
              </w:rPr>
              <w:lastRenderedPageBreak/>
              <w:t>Delegation of powers:</w:t>
            </w:r>
            <w:r w:rsidRPr="00AA35C8">
              <w:rPr>
                <w:b/>
                <w:bCs/>
              </w:rPr>
              <w:t xml:space="preserve"> </w:t>
            </w:r>
            <w:r w:rsidRPr="00AA35C8">
              <w:t>T</w:t>
            </w:r>
            <w:r>
              <w:t xml:space="preserve">he attorney has the right to delegate all or some of the </w:t>
            </w:r>
            <w:r w:rsidR="00282CE1">
              <w:t>above-mentioned</w:t>
            </w:r>
            <w:r>
              <w:t xml:space="preserve"> powers to third parties. </w:t>
            </w:r>
          </w:p>
        </w:tc>
        <w:tc>
          <w:tcPr>
            <w:tcW w:w="4508" w:type="dxa"/>
          </w:tcPr>
          <w:p w14:paraId="25F49DE4" w14:textId="6C340C96" w:rsidR="00D87DC8" w:rsidRPr="00282CE1" w:rsidRDefault="00282CE1" w:rsidP="00282CE1">
            <w:pPr>
              <w:jc w:val="right"/>
              <w:rPr>
                <w:b/>
                <w:bCs/>
                <w:rtl/>
                <w:lang w:val="en-US" w:bidi="ar-AE"/>
              </w:rPr>
            </w:pPr>
            <w:r>
              <w:rPr>
                <w:rFonts w:hint="cs"/>
                <w:b/>
                <w:bCs/>
                <w:rtl/>
                <w:lang w:val="en-US" w:bidi="ar-AE"/>
              </w:rPr>
              <w:t xml:space="preserve">9. </w:t>
            </w:r>
            <w:r w:rsidRPr="00282CE1">
              <w:rPr>
                <w:rFonts w:hint="cs"/>
                <w:b/>
                <w:bCs/>
                <w:u w:val="single"/>
                <w:rtl/>
                <w:lang w:val="en-US" w:bidi="ar-AE"/>
              </w:rPr>
              <w:t>تفويض الصلاحيات</w:t>
            </w:r>
            <w:r w:rsidRPr="00282CE1">
              <w:rPr>
                <w:rFonts w:hint="cs"/>
                <w:u w:val="single"/>
                <w:rtl/>
                <w:lang w:val="en-US" w:bidi="ar-AE"/>
              </w:rPr>
              <w:t>:</w:t>
            </w:r>
            <w:r w:rsidRPr="00282CE1">
              <w:rPr>
                <w:rFonts w:hint="cs"/>
                <w:rtl/>
                <w:lang w:val="en-US" w:bidi="ar-AE"/>
              </w:rPr>
              <w:t xml:space="preserve"> يحق للوكيل تفويض كافة أو بعض الصلاحيات المذكورة أعلاه إلى الغير.</w:t>
            </w:r>
          </w:p>
        </w:tc>
      </w:tr>
      <w:tr w:rsidR="00D87DC8" w14:paraId="2816BA93" w14:textId="77777777" w:rsidTr="00D87DC8">
        <w:trPr>
          <w:trHeight w:val="1000"/>
        </w:trPr>
        <w:tc>
          <w:tcPr>
            <w:tcW w:w="4508" w:type="dxa"/>
          </w:tcPr>
          <w:p w14:paraId="3F6BBE79" w14:textId="44B257C3" w:rsidR="00D87DC8" w:rsidRDefault="00D87DC8" w:rsidP="00D87DC8">
            <w:r>
              <w:t xml:space="preserve">This power of attorney is valid for a period of </w:t>
            </w:r>
            <w:r w:rsidRPr="00D87DC8">
              <w:rPr>
                <w:shd w:val="clear" w:color="auto" w:fill="D5D6D0" w:themeFill="background1" w:themeFillTint="99"/>
              </w:rPr>
              <w:t xml:space="preserve">[insert validity period and must not </w:t>
            </w:r>
            <w:r w:rsidR="00282CE1">
              <w:rPr>
                <w:shd w:val="clear" w:color="auto" w:fill="D5D6D0" w:themeFill="background1" w:themeFillTint="99"/>
              </w:rPr>
              <w:t>exceed</w:t>
            </w:r>
            <w:r w:rsidRPr="00D87DC8">
              <w:rPr>
                <w:shd w:val="clear" w:color="auto" w:fill="D5D6D0" w:themeFill="background1" w:themeFillTint="99"/>
              </w:rPr>
              <w:t xml:space="preserve"> 3 years]</w:t>
            </w:r>
            <w:r w:rsidR="005B5652" w:rsidRPr="00282CE1">
              <w:t xml:space="preserve">, </w:t>
            </w:r>
            <w:r w:rsidR="00282CE1" w:rsidRPr="00282CE1">
              <w:rPr>
                <w:lang w:val="en-US"/>
              </w:rPr>
              <w:t xml:space="preserve">from the date of </w:t>
            </w:r>
            <w:proofErr w:type="spellStart"/>
            <w:r w:rsidR="00282CE1" w:rsidRPr="00282CE1">
              <w:rPr>
                <w:lang w:val="en-US"/>
              </w:rPr>
              <w:t>notarisation</w:t>
            </w:r>
            <w:proofErr w:type="spellEnd"/>
            <w:r w:rsidR="00282CE1" w:rsidRPr="00282CE1">
              <w:rPr>
                <w:lang w:val="en-US"/>
              </w:rPr>
              <w:t xml:space="preserve">, </w:t>
            </w:r>
            <w:r w:rsidR="005B5652" w:rsidRPr="00282CE1">
              <w:t>unless it is revoked by the Company before the due date.</w:t>
            </w:r>
            <w:r w:rsidR="005B5652">
              <w:rPr>
                <w:shd w:val="clear" w:color="auto" w:fill="D5D6D0" w:themeFill="background1" w:themeFillTint="99"/>
              </w:rPr>
              <w:t xml:space="preserve"> </w:t>
            </w:r>
          </w:p>
        </w:tc>
        <w:tc>
          <w:tcPr>
            <w:tcW w:w="4508" w:type="dxa"/>
          </w:tcPr>
          <w:p w14:paraId="23770565" w14:textId="0E16CB89" w:rsidR="00D87DC8" w:rsidRDefault="00282CE1" w:rsidP="00282CE1">
            <w:pPr>
              <w:jc w:val="right"/>
            </w:pPr>
            <w:r>
              <w:rPr>
                <w:rFonts w:hint="cs"/>
                <w:rtl/>
              </w:rPr>
              <w:t xml:space="preserve">تسري هذه الوكالة لمدة </w:t>
            </w:r>
            <w:r w:rsidRPr="00282CE1">
              <w:rPr>
                <w:rFonts w:hint="cs"/>
                <w:shd w:val="clear" w:color="auto" w:fill="D5D6D0" w:themeFill="background1" w:themeFillTint="99"/>
                <w:rtl/>
              </w:rPr>
              <w:t>[</w:t>
            </w:r>
            <w:r w:rsidRPr="00282CE1">
              <w:rPr>
                <w:rFonts w:hint="cs"/>
                <w:shd w:val="clear" w:color="auto" w:fill="D5D6D0" w:themeFill="background1" w:themeFillTint="99"/>
                <w:rtl/>
                <w:lang w:bidi="ar-AE"/>
              </w:rPr>
              <w:t>ادخل مدة صلاحية الوكالة و يجب أن لا تتجاوز 3 سنوات</w:t>
            </w:r>
            <w:r>
              <w:rPr>
                <w:rFonts w:hint="cs"/>
                <w:rtl/>
              </w:rPr>
              <w:t>] من تاريخ التصديق عليها ما لم يتم إلغاؤها من قبل الشركة قبل ذلك</w:t>
            </w:r>
            <w:r w:rsidR="003D223F">
              <w:rPr>
                <w:rFonts w:hint="cs"/>
                <w:rtl/>
              </w:rPr>
              <w:t>.</w:t>
            </w:r>
          </w:p>
        </w:tc>
      </w:tr>
      <w:tr w:rsidR="00D87DC8" w14:paraId="674AEFCC" w14:textId="77777777" w:rsidTr="00D87DC8">
        <w:trPr>
          <w:trHeight w:val="1000"/>
        </w:trPr>
        <w:tc>
          <w:tcPr>
            <w:tcW w:w="4508" w:type="dxa"/>
          </w:tcPr>
          <w:p w14:paraId="66C7FCBB" w14:textId="3AF17149" w:rsidR="00D87DC8" w:rsidRDefault="00D87DC8" w:rsidP="00D87DC8">
            <w:r>
              <w:t xml:space="preserve">Signed </w:t>
            </w:r>
            <w:r w:rsidR="0094524C">
              <w:t>on behalf of (</w:t>
            </w:r>
            <w:r w:rsidR="0094524C" w:rsidRPr="0094524C">
              <w:rPr>
                <w:shd w:val="clear" w:color="auto" w:fill="BABBB1" w:themeFill="background1"/>
              </w:rPr>
              <w:t>insert the company name</w:t>
            </w:r>
            <w:r w:rsidR="0094524C">
              <w:t xml:space="preserve">) </w:t>
            </w:r>
            <w:r>
              <w:t>by</w:t>
            </w:r>
            <w:r w:rsidR="0094524C">
              <w:t>:</w:t>
            </w:r>
            <w:r>
              <w:t xml:space="preserve"> </w:t>
            </w:r>
          </w:p>
        </w:tc>
        <w:tc>
          <w:tcPr>
            <w:tcW w:w="4508" w:type="dxa"/>
          </w:tcPr>
          <w:p w14:paraId="21377331" w14:textId="40EAB36F" w:rsidR="00D87DC8" w:rsidRDefault="003D223F" w:rsidP="003D223F">
            <w:pPr>
              <w:jc w:val="right"/>
            </w:pPr>
            <w:r>
              <w:rPr>
                <w:rFonts w:hint="cs"/>
                <w:rtl/>
              </w:rPr>
              <w:t>تم توقيعها بالنيابة عن [</w:t>
            </w:r>
            <w:r w:rsidRPr="003D223F">
              <w:rPr>
                <w:rFonts w:hint="cs"/>
                <w:shd w:val="clear" w:color="auto" w:fill="D5D6D0" w:themeFill="background1" w:themeFillTint="99"/>
                <w:rtl/>
              </w:rPr>
              <w:t>اكتب اسم الشركة</w:t>
            </w:r>
            <w:r>
              <w:rPr>
                <w:rFonts w:hint="cs"/>
                <w:rtl/>
              </w:rPr>
              <w:t>] من قبل:</w:t>
            </w:r>
          </w:p>
        </w:tc>
      </w:tr>
      <w:tr w:rsidR="00D87DC8" w14:paraId="134C1ED3" w14:textId="77777777" w:rsidTr="00D87DC8">
        <w:trPr>
          <w:trHeight w:val="331"/>
        </w:trPr>
        <w:tc>
          <w:tcPr>
            <w:tcW w:w="4508" w:type="dxa"/>
          </w:tcPr>
          <w:p w14:paraId="345D07FB" w14:textId="776FA897" w:rsidR="00D87DC8" w:rsidRDefault="00D87DC8" w:rsidP="00D87DC8">
            <w:r>
              <w:t>Name:</w:t>
            </w:r>
            <w:r w:rsidR="00A42302">
              <w:t xml:space="preserve"> </w:t>
            </w:r>
            <w:r w:rsidR="00A42302" w:rsidRPr="00A42302">
              <w:rPr>
                <w:shd w:val="clear" w:color="auto" w:fill="D5D6D0" w:themeFill="background1" w:themeFillTint="99"/>
              </w:rPr>
              <w:t>[insert the authorised signatory’s name]</w:t>
            </w:r>
          </w:p>
          <w:p w14:paraId="7D9BB959" w14:textId="77777777" w:rsidR="00D87DC8" w:rsidRDefault="00D87DC8" w:rsidP="00D87DC8"/>
          <w:p w14:paraId="6B9549B5" w14:textId="7B91CA07" w:rsidR="00D87DC8" w:rsidRDefault="00D87DC8" w:rsidP="00D87DC8"/>
        </w:tc>
        <w:tc>
          <w:tcPr>
            <w:tcW w:w="4508" w:type="dxa"/>
          </w:tcPr>
          <w:p w14:paraId="5939A3C2" w14:textId="1842BBC8" w:rsidR="00D87DC8" w:rsidRDefault="003D223F" w:rsidP="003D223F">
            <w:pPr>
              <w:jc w:val="right"/>
            </w:pPr>
            <w:r>
              <w:rPr>
                <w:rFonts w:hint="cs"/>
                <w:rtl/>
              </w:rPr>
              <w:t xml:space="preserve">الأسم: </w:t>
            </w:r>
            <w:r w:rsidRPr="003D223F">
              <w:rPr>
                <w:rFonts w:hint="cs"/>
                <w:shd w:val="clear" w:color="auto" w:fill="D5D6D0" w:themeFill="background1" w:themeFillTint="99"/>
                <w:rtl/>
              </w:rPr>
              <w:t>[اكتب اسم المفوض بالتوقيع</w:t>
            </w:r>
            <w:r>
              <w:rPr>
                <w:rFonts w:hint="cs"/>
                <w:rtl/>
              </w:rPr>
              <w:t>]</w:t>
            </w:r>
          </w:p>
        </w:tc>
      </w:tr>
      <w:tr w:rsidR="00D87DC8" w14:paraId="09410C66" w14:textId="77777777" w:rsidTr="00430750">
        <w:trPr>
          <w:trHeight w:val="696"/>
        </w:trPr>
        <w:tc>
          <w:tcPr>
            <w:tcW w:w="4508" w:type="dxa"/>
          </w:tcPr>
          <w:p w14:paraId="765A50C3" w14:textId="296E6846" w:rsidR="00D87DC8" w:rsidRDefault="00D87DC8" w:rsidP="00D87DC8">
            <w:r>
              <w:t>Ca</w:t>
            </w:r>
            <w:r w:rsidR="00430750">
              <w:t>pacity:</w:t>
            </w:r>
            <w:r w:rsidR="00A42302">
              <w:t xml:space="preserve"> </w:t>
            </w:r>
            <w:r w:rsidR="00A42302" w:rsidRPr="00A42302">
              <w:rPr>
                <w:shd w:val="clear" w:color="auto" w:fill="D5D6D0" w:themeFill="background1" w:themeFillTint="99"/>
              </w:rPr>
              <w:t>[Shareholder/Director/ Authorised signatory pursuant to (insert details of the authority document)]</w:t>
            </w:r>
            <w:r w:rsidR="00A42302">
              <w:t xml:space="preserve"> </w:t>
            </w:r>
          </w:p>
        </w:tc>
        <w:tc>
          <w:tcPr>
            <w:tcW w:w="4508" w:type="dxa"/>
          </w:tcPr>
          <w:p w14:paraId="01D95290" w14:textId="7B95D6E0" w:rsidR="00D87DC8" w:rsidRDefault="003D223F" w:rsidP="003D223F">
            <w:pPr>
              <w:jc w:val="right"/>
            </w:pPr>
            <w:r>
              <w:rPr>
                <w:rFonts w:hint="cs"/>
                <w:rtl/>
              </w:rPr>
              <w:t>الصفة/ المنصب: [</w:t>
            </w:r>
            <w:r w:rsidRPr="003D223F">
              <w:rPr>
                <w:rFonts w:hint="cs"/>
                <w:shd w:val="clear" w:color="auto" w:fill="D5D6D0" w:themeFill="background1" w:themeFillTint="99"/>
                <w:rtl/>
              </w:rPr>
              <w:t>مساهم/ عضو مجلس إدارة/ مفوض بالتوقيع بموجب (اذكر تفاصيل مستند الصلاحية)</w:t>
            </w:r>
            <w:r>
              <w:rPr>
                <w:rFonts w:hint="cs"/>
                <w:rtl/>
              </w:rPr>
              <w:t>]</w:t>
            </w:r>
          </w:p>
        </w:tc>
      </w:tr>
      <w:tr w:rsidR="00430750" w14:paraId="2AF2BA1F" w14:textId="77777777" w:rsidTr="00D87DC8">
        <w:trPr>
          <w:trHeight w:val="1000"/>
        </w:trPr>
        <w:tc>
          <w:tcPr>
            <w:tcW w:w="4508" w:type="dxa"/>
          </w:tcPr>
          <w:p w14:paraId="06A6541D" w14:textId="3AC19011" w:rsidR="00430750" w:rsidRDefault="00430750" w:rsidP="00D87DC8">
            <w:r>
              <w:t>Signature:</w:t>
            </w:r>
            <w:r w:rsidR="00A42302">
              <w:t xml:space="preserve"> </w:t>
            </w:r>
          </w:p>
        </w:tc>
        <w:tc>
          <w:tcPr>
            <w:tcW w:w="4508" w:type="dxa"/>
          </w:tcPr>
          <w:p w14:paraId="35F59F72" w14:textId="504B46F2" w:rsidR="00430750" w:rsidRDefault="003D223F" w:rsidP="003D223F">
            <w:pPr>
              <w:jc w:val="right"/>
            </w:pPr>
            <w:r>
              <w:rPr>
                <w:rFonts w:hint="cs"/>
                <w:rtl/>
              </w:rPr>
              <w:t>التوقيع:</w:t>
            </w:r>
          </w:p>
        </w:tc>
      </w:tr>
    </w:tbl>
    <w:p w14:paraId="6B23426B" w14:textId="46CA0F1B" w:rsidR="007C515B" w:rsidRPr="00144617" w:rsidRDefault="007C515B" w:rsidP="00D87DC8">
      <w:pPr>
        <w:rPr>
          <w:color w:val="FF0000"/>
        </w:rPr>
      </w:pPr>
    </w:p>
    <w:sectPr w:rsidR="007C515B" w:rsidRPr="00144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B292" w14:textId="77777777" w:rsidR="00144617" w:rsidRDefault="00144617" w:rsidP="00144617">
      <w:pPr>
        <w:spacing w:after="0" w:line="240" w:lineRule="auto"/>
      </w:pPr>
      <w:r>
        <w:separator/>
      </w:r>
    </w:p>
  </w:endnote>
  <w:endnote w:type="continuationSeparator" w:id="0">
    <w:p w14:paraId="60862AEC" w14:textId="77777777" w:rsidR="00144617" w:rsidRDefault="00144617" w:rsidP="0014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3327" w14:textId="77777777" w:rsidR="00144617" w:rsidRDefault="00144617" w:rsidP="00144617">
      <w:pPr>
        <w:spacing w:after="0" w:line="240" w:lineRule="auto"/>
      </w:pPr>
      <w:r>
        <w:separator/>
      </w:r>
    </w:p>
  </w:footnote>
  <w:footnote w:type="continuationSeparator" w:id="0">
    <w:p w14:paraId="0FDEB339" w14:textId="77777777" w:rsidR="00144617" w:rsidRDefault="00144617" w:rsidP="00144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D128E"/>
    <w:multiLevelType w:val="hybridMultilevel"/>
    <w:tmpl w:val="483A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721E9"/>
    <w:multiLevelType w:val="hybridMultilevel"/>
    <w:tmpl w:val="54E8D71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71276189">
    <w:abstractNumId w:val="0"/>
  </w:num>
  <w:num w:numId="2" w16cid:durableId="160026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4"/>
    <w:rsid w:val="0003341E"/>
    <w:rsid w:val="0007436A"/>
    <w:rsid w:val="000B255A"/>
    <w:rsid w:val="000B4D8B"/>
    <w:rsid w:val="000C00EC"/>
    <w:rsid w:val="000E48E9"/>
    <w:rsid w:val="000F423D"/>
    <w:rsid w:val="00131D39"/>
    <w:rsid w:val="00144617"/>
    <w:rsid w:val="0015578E"/>
    <w:rsid w:val="001654A8"/>
    <w:rsid w:val="0017322B"/>
    <w:rsid w:val="00192F66"/>
    <w:rsid w:val="0025078D"/>
    <w:rsid w:val="00253AF5"/>
    <w:rsid w:val="00267CA0"/>
    <w:rsid w:val="00282CE1"/>
    <w:rsid w:val="0029058B"/>
    <w:rsid w:val="002A5F3B"/>
    <w:rsid w:val="002A7A22"/>
    <w:rsid w:val="002B054E"/>
    <w:rsid w:val="002F1CE5"/>
    <w:rsid w:val="00305323"/>
    <w:rsid w:val="003B14C8"/>
    <w:rsid w:val="003C3EF8"/>
    <w:rsid w:val="003D223F"/>
    <w:rsid w:val="003E2947"/>
    <w:rsid w:val="00414673"/>
    <w:rsid w:val="004174A3"/>
    <w:rsid w:val="00430750"/>
    <w:rsid w:val="004A33C9"/>
    <w:rsid w:val="004D7ABE"/>
    <w:rsid w:val="00506B91"/>
    <w:rsid w:val="005158D2"/>
    <w:rsid w:val="00525A44"/>
    <w:rsid w:val="005B5652"/>
    <w:rsid w:val="005D3E58"/>
    <w:rsid w:val="006059EC"/>
    <w:rsid w:val="00613F6A"/>
    <w:rsid w:val="0063345B"/>
    <w:rsid w:val="00670500"/>
    <w:rsid w:val="00681FB8"/>
    <w:rsid w:val="006826E2"/>
    <w:rsid w:val="006A0764"/>
    <w:rsid w:val="006A0A94"/>
    <w:rsid w:val="006A2E97"/>
    <w:rsid w:val="006E1991"/>
    <w:rsid w:val="006E65D4"/>
    <w:rsid w:val="00720A55"/>
    <w:rsid w:val="007260D6"/>
    <w:rsid w:val="00732C86"/>
    <w:rsid w:val="007C515B"/>
    <w:rsid w:val="007D07D4"/>
    <w:rsid w:val="00820E38"/>
    <w:rsid w:val="00886C0E"/>
    <w:rsid w:val="00897A45"/>
    <w:rsid w:val="008A6CF7"/>
    <w:rsid w:val="008D77FD"/>
    <w:rsid w:val="008F4191"/>
    <w:rsid w:val="009246CF"/>
    <w:rsid w:val="0094524C"/>
    <w:rsid w:val="0099216B"/>
    <w:rsid w:val="009A19C5"/>
    <w:rsid w:val="009B6196"/>
    <w:rsid w:val="009C2FE8"/>
    <w:rsid w:val="009D3E36"/>
    <w:rsid w:val="009D743A"/>
    <w:rsid w:val="00A321C9"/>
    <w:rsid w:val="00A42302"/>
    <w:rsid w:val="00A86E1C"/>
    <w:rsid w:val="00A914EE"/>
    <w:rsid w:val="00AA041B"/>
    <w:rsid w:val="00AA35C8"/>
    <w:rsid w:val="00AE6C37"/>
    <w:rsid w:val="00AF0DEA"/>
    <w:rsid w:val="00B128A2"/>
    <w:rsid w:val="00B178D6"/>
    <w:rsid w:val="00B327AA"/>
    <w:rsid w:val="00B95F10"/>
    <w:rsid w:val="00BA0356"/>
    <w:rsid w:val="00BA2906"/>
    <w:rsid w:val="00BB3883"/>
    <w:rsid w:val="00C13579"/>
    <w:rsid w:val="00C23D8C"/>
    <w:rsid w:val="00C51EE4"/>
    <w:rsid w:val="00C54EEE"/>
    <w:rsid w:val="00C55007"/>
    <w:rsid w:val="00C639AC"/>
    <w:rsid w:val="00C7567A"/>
    <w:rsid w:val="00C92477"/>
    <w:rsid w:val="00CA0737"/>
    <w:rsid w:val="00CB41F7"/>
    <w:rsid w:val="00CC48BC"/>
    <w:rsid w:val="00CE5EBE"/>
    <w:rsid w:val="00D27334"/>
    <w:rsid w:val="00D475BA"/>
    <w:rsid w:val="00D87DC8"/>
    <w:rsid w:val="00D93BA9"/>
    <w:rsid w:val="00D9734A"/>
    <w:rsid w:val="00EB7D61"/>
    <w:rsid w:val="00EC1153"/>
    <w:rsid w:val="00ED3272"/>
    <w:rsid w:val="00EE3B24"/>
    <w:rsid w:val="00F21C48"/>
    <w:rsid w:val="00F34909"/>
    <w:rsid w:val="00F4028F"/>
    <w:rsid w:val="00F4161C"/>
    <w:rsid w:val="00F5661A"/>
    <w:rsid w:val="00F92150"/>
    <w:rsid w:val="00F92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3392"/>
  <w15:chartTrackingRefBased/>
  <w15:docId w15:val="{141A554B-54B3-4DEB-AD00-12288AA9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48"/>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table" w:styleId="TableGrid">
    <w:name w:val="Table Grid"/>
    <w:basedOn w:val="TableNormal"/>
    <w:uiPriority w:val="39"/>
    <w:rsid w:val="0072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617"/>
  </w:style>
  <w:style w:type="paragraph" w:styleId="Footer">
    <w:name w:val="footer"/>
    <w:basedOn w:val="Normal"/>
    <w:link w:val="FooterChar"/>
    <w:uiPriority w:val="99"/>
    <w:unhideWhenUsed/>
    <w:rsid w:val="0014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617"/>
  </w:style>
  <w:style w:type="paragraph" w:styleId="ListParagraph">
    <w:name w:val="List Paragraph"/>
    <w:basedOn w:val="Normal"/>
    <w:uiPriority w:val="34"/>
    <w:qFormat/>
    <w:rsid w:val="009B6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 Zaabi</dc:creator>
  <cp:keywords/>
  <dc:description/>
  <cp:lastModifiedBy>Ahmed Al Zaabi</cp:lastModifiedBy>
  <cp:revision>10</cp:revision>
  <dcterms:created xsi:type="dcterms:W3CDTF">2024-03-07T10:59:00Z</dcterms:created>
  <dcterms:modified xsi:type="dcterms:W3CDTF">2024-03-27T06:43:00Z</dcterms:modified>
</cp:coreProperties>
</file>